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D7F5858" w14:textId="77777777" w:rsidR="00D93905" w:rsidRPr="00A47C79" w:rsidRDefault="00D93905" w:rsidP="00C31BA6">
      <w:pPr>
        <w:spacing w:after="0" w:line="300" w:lineRule="auto"/>
        <w:rPr>
          <w:rFonts w:ascii="Arial" w:hAnsi="Arial" w:cs="Arial"/>
          <w:sz w:val="24"/>
        </w:rPr>
      </w:pPr>
    </w:p>
    <w:p w14:paraId="096CF633" w14:textId="77777777" w:rsidR="00C31BA6" w:rsidRPr="00A47C79" w:rsidRDefault="00C31BA6" w:rsidP="00C31BA6">
      <w:pPr>
        <w:spacing w:after="0" w:line="300" w:lineRule="auto"/>
        <w:rPr>
          <w:rFonts w:ascii="Arial" w:hAnsi="Arial" w:cs="Arial"/>
          <w:sz w:val="24"/>
        </w:rPr>
      </w:pPr>
    </w:p>
    <w:p w14:paraId="342DA7EB" w14:textId="62DAC771" w:rsidR="007E015B" w:rsidRPr="00A47C79" w:rsidRDefault="00AC4A52" w:rsidP="00C31BA6">
      <w:pPr>
        <w:spacing w:after="0" w:line="300" w:lineRule="auto"/>
        <w:rPr>
          <w:rFonts w:ascii="Arial" w:hAnsi="Arial" w:cs="Arial"/>
          <w:sz w:val="24"/>
        </w:rPr>
      </w:pPr>
      <w:r w:rsidRPr="00A47C79">
        <w:rPr>
          <w:rFonts w:ascii="Arial" w:hAnsi="Arial" w:cs="Arial"/>
          <w:sz w:val="24"/>
        </w:rPr>
        <w:t>2</w:t>
      </w:r>
      <w:r w:rsidRPr="00A47C79">
        <w:rPr>
          <w:rFonts w:ascii="Arial" w:hAnsi="Arial" w:cs="Arial"/>
          <w:sz w:val="24"/>
          <w:vertAlign w:val="superscript"/>
        </w:rPr>
        <w:t>nd</w:t>
      </w:r>
      <w:r w:rsidRPr="00A47C79">
        <w:rPr>
          <w:rFonts w:ascii="Arial" w:hAnsi="Arial" w:cs="Arial"/>
          <w:sz w:val="24"/>
        </w:rPr>
        <w:t xml:space="preserve"> March </w:t>
      </w:r>
      <w:r w:rsidR="00B41378" w:rsidRPr="00A47C79">
        <w:rPr>
          <w:rFonts w:ascii="Arial" w:hAnsi="Arial" w:cs="Arial"/>
          <w:sz w:val="24"/>
        </w:rPr>
        <w:t>20</w:t>
      </w:r>
      <w:r w:rsidR="00115C7E" w:rsidRPr="00A47C79">
        <w:rPr>
          <w:rFonts w:ascii="Arial" w:hAnsi="Arial" w:cs="Arial"/>
          <w:sz w:val="24"/>
        </w:rPr>
        <w:t>20</w:t>
      </w:r>
    </w:p>
    <w:p w14:paraId="568FAE59" w14:textId="77777777" w:rsidR="00DE2BB0" w:rsidRPr="00A47C79" w:rsidRDefault="00DE2BB0" w:rsidP="00C31BA6">
      <w:pPr>
        <w:spacing w:after="0" w:line="300" w:lineRule="auto"/>
        <w:rPr>
          <w:rFonts w:ascii="Arial" w:hAnsi="Arial" w:cs="Arial"/>
          <w:sz w:val="24"/>
        </w:rPr>
      </w:pPr>
    </w:p>
    <w:p w14:paraId="61206D36" w14:textId="497FFA6B" w:rsidR="00C31BA6" w:rsidRPr="00A47C79" w:rsidRDefault="00D139B7" w:rsidP="00C31BA6">
      <w:pPr>
        <w:spacing w:after="0" w:line="300" w:lineRule="auto"/>
        <w:rPr>
          <w:rFonts w:ascii="Arial" w:hAnsi="Arial" w:cs="Arial"/>
          <w:sz w:val="24"/>
        </w:rPr>
      </w:pPr>
      <w:r w:rsidRPr="00A47C79">
        <w:rPr>
          <w:rFonts w:ascii="Arial" w:hAnsi="Arial" w:cs="Arial"/>
          <w:sz w:val="24"/>
        </w:rPr>
        <w:t>Senior Planner</w:t>
      </w:r>
      <w:r w:rsidR="000D16F9" w:rsidRPr="00A47C79">
        <w:rPr>
          <w:rFonts w:ascii="Arial" w:hAnsi="Arial" w:cs="Arial"/>
          <w:sz w:val="24"/>
        </w:rPr>
        <w:t>,</w:t>
      </w:r>
    </w:p>
    <w:p w14:paraId="340AAB80" w14:textId="75F493A3" w:rsidR="000D16F9" w:rsidRPr="00A47C79" w:rsidRDefault="000D16F9" w:rsidP="00C31BA6">
      <w:pPr>
        <w:spacing w:after="0" w:line="300" w:lineRule="auto"/>
        <w:rPr>
          <w:rFonts w:ascii="Arial" w:hAnsi="Arial" w:cs="Arial"/>
          <w:sz w:val="24"/>
        </w:rPr>
      </w:pPr>
      <w:r w:rsidRPr="00A47C79">
        <w:rPr>
          <w:rFonts w:ascii="Arial" w:hAnsi="Arial" w:cs="Arial"/>
          <w:sz w:val="24"/>
        </w:rPr>
        <w:t xml:space="preserve">Planning </w:t>
      </w:r>
      <w:r w:rsidR="00D139B7" w:rsidRPr="00A47C79">
        <w:rPr>
          <w:rFonts w:ascii="Arial" w:hAnsi="Arial" w:cs="Arial"/>
          <w:sz w:val="24"/>
        </w:rPr>
        <w:t>Section</w:t>
      </w:r>
      <w:r w:rsidRPr="00A47C79">
        <w:rPr>
          <w:rFonts w:ascii="Arial" w:hAnsi="Arial" w:cs="Arial"/>
          <w:sz w:val="24"/>
        </w:rPr>
        <w:t>,</w:t>
      </w:r>
    </w:p>
    <w:p w14:paraId="18622325" w14:textId="77777777" w:rsidR="000D16F9" w:rsidRPr="00A47C79" w:rsidRDefault="000D16F9" w:rsidP="00C31BA6">
      <w:pPr>
        <w:spacing w:after="0" w:line="300" w:lineRule="auto"/>
        <w:rPr>
          <w:rFonts w:ascii="Arial" w:hAnsi="Arial" w:cs="Arial"/>
          <w:sz w:val="24"/>
        </w:rPr>
      </w:pPr>
      <w:r w:rsidRPr="00A47C79">
        <w:rPr>
          <w:rFonts w:ascii="Arial" w:hAnsi="Arial" w:cs="Arial"/>
          <w:sz w:val="24"/>
        </w:rPr>
        <w:t xml:space="preserve">Laois County Council, </w:t>
      </w:r>
    </w:p>
    <w:p w14:paraId="07EB0D86" w14:textId="77777777" w:rsidR="000D16F9" w:rsidRPr="00A47C79" w:rsidRDefault="000D16F9" w:rsidP="00C31BA6">
      <w:pPr>
        <w:spacing w:after="0" w:line="300" w:lineRule="auto"/>
        <w:rPr>
          <w:rFonts w:ascii="Arial" w:hAnsi="Arial" w:cs="Arial"/>
          <w:sz w:val="24"/>
        </w:rPr>
      </w:pPr>
      <w:proofErr w:type="spellStart"/>
      <w:r w:rsidRPr="00A47C79">
        <w:rPr>
          <w:rFonts w:ascii="Arial" w:hAnsi="Arial" w:cs="Arial"/>
          <w:sz w:val="24"/>
        </w:rPr>
        <w:t>Áras</w:t>
      </w:r>
      <w:proofErr w:type="spellEnd"/>
      <w:r w:rsidRPr="00A47C79">
        <w:rPr>
          <w:rFonts w:ascii="Arial" w:hAnsi="Arial" w:cs="Arial"/>
          <w:sz w:val="24"/>
        </w:rPr>
        <w:t xml:space="preserve"> an </w:t>
      </w:r>
      <w:proofErr w:type="spellStart"/>
      <w:r w:rsidRPr="00A47C79">
        <w:rPr>
          <w:rFonts w:ascii="Arial" w:hAnsi="Arial" w:cs="Arial"/>
          <w:sz w:val="24"/>
        </w:rPr>
        <w:t>Chontae</w:t>
      </w:r>
      <w:proofErr w:type="spellEnd"/>
      <w:r w:rsidRPr="00A47C79">
        <w:rPr>
          <w:rFonts w:ascii="Arial" w:hAnsi="Arial" w:cs="Arial"/>
          <w:sz w:val="24"/>
        </w:rPr>
        <w:t>,</w:t>
      </w:r>
    </w:p>
    <w:p w14:paraId="5F72814E" w14:textId="77777777" w:rsidR="000D16F9" w:rsidRPr="00A47C79" w:rsidRDefault="000D16F9" w:rsidP="00C31BA6">
      <w:pPr>
        <w:spacing w:after="0" w:line="300" w:lineRule="auto"/>
        <w:rPr>
          <w:rFonts w:ascii="Arial" w:hAnsi="Arial" w:cs="Arial"/>
          <w:sz w:val="24"/>
        </w:rPr>
      </w:pPr>
      <w:r w:rsidRPr="00A47C79">
        <w:rPr>
          <w:rFonts w:ascii="Arial" w:hAnsi="Arial" w:cs="Arial"/>
          <w:sz w:val="24"/>
        </w:rPr>
        <w:t>JFL Avenue,</w:t>
      </w:r>
    </w:p>
    <w:p w14:paraId="517B5110" w14:textId="77777777" w:rsidR="000D16F9" w:rsidRPr="00A47C79" w:rsidRDefault="000D16F9" w:rsidP="00C31BA6">
      <w:pPr>
        <w:spacing w:after="0" w:line="300" w:lineRule="auto"/>
        <w:rPr>
          <w:rFonts w:ascii="Arial" w:hAnsi="Arial" w:cs="Arial"/>
          <w:sz w:val="24"/>
        </w:rPr>
      </w:pPr>
      <w:r w:rsidRPr="00A47C79">
        <w:rPr>
          <w:rFonts w:ascii="Arial" w:hAnsi="Arial" w:cs="Arial"/>
          <w:sz w:val="24"/>
        </w:rPr>
        <w:t>Co. Laois</w:t>
      </w:r>
    </w:p>
    <w:p w14:paraId="02E1A1CA" w14:textId="77777777" w:rsidR="00E65B9A" w:rsidRPr="00A47C79" w:rsidRDefault="00E65B9A" w:rsidP="00C31BA6">
      <w:pPr>
        <w:spacing w:after="0" w:line="300" w:lineRule="auto"/>
        <w:rPr>
          <w:rFonts w:ascii="Arial" w:hAnsi="Arial" w:cs="Arial"/>
          <w:sz w:val="24"/>
        </w:rPr>
      </w:pPr>
    </w:p>
    <w:p w14:paraId="25088718" w14:textId="77777777" w:rsidR="00C31BA6" w:rsidRPr="00A47C79" w:rsidRDefault="00C31BA6" w:rsidP="00C31BA6">
      <w:pPr>
        <w:spacing w:after="0" w:line="300" w:lineRule="auto"/>
        <w:rPr>
          <w:rFonts w:ascii="Arial" w:hAnsi="Arial" w:cs="Arial"/>
          <w:sz w:val="24"/>
        </w:rPr>
      </w:pPr>
    </w:p>
    <w:p w14:paraId="76E3BC76" w14:textId="7F4526F4" w:rsidR="008869EE" w:rsidRPr="00A47C79" w:rsidRDefault="00DE2BB0" w:rsidP="004E615E">
      <w:pPr>
        <w:spacing w:afterLines="40" w:after="96" w:line="300" w:lineRule="auto"/>
        <w:jc w:val="center"/>
        <w:rPr>
          <w:rFonts w:ascii="Arial" w:hAnsi="Arial" w:cs="Arial"/>
          <w:b/>
          <w:sz w:val="24"/>
        </w:rPr>
      </w:pPr>
      <w:r w:rsidRPr="00A47C79">
        <w:rPr>
          <w:rFonts w:ascii="Arial" w:hAnsi="Arial" w:cs="Arial"/>
          <w:b/>
          <w:sz w:val="24"/>
        </w:rPr>
        <w:t>Re</w:t>
      </w:r>
      <w:r w:rsidR="007E015B" w:rsidRPr="00A47C79">
        <w:rPr>
          <w:rFonts w:ascii="Arial" w:hAnsi="Arial" w:cs="Arial"/>
          <w:b/>
          <w:sz w:val="24"/>
        </w:rPr>
        <w:t xml:space="preserve">: </w:t>
      </w:r>
      <w:r w:rsidRPr="00A47C79">
        <w:rPr>
          <w:rFonts w:ascii="Arial" w:hAnsi="Arial" w:cs="Arial"/>
          <w:b/>
          <w:sz w:val="24"/>
        </w:rPr>
        <w:t>Issues Paper for the</w:t>
      </w:r>
      <w:r w:rsidR="00892B18" w:rsidRPr="00A47C79">
        <w:rPr>
          <w:rFonts w:ascii="Arial" w:hAnsi="Arial" w:cs="Arial"/>
          <w:b/>
          <w:sz w:val="24"/>
        </w:rPr>
        <w:t xml:space="preserve"> Draft L</w:t>
      </w:r>
      <w:r w:rsidR="00115C7E" w:rsidRPr="00A47C79">
        <w:rPr>
          <w:rFonts w:ascii="Arial" w:hAnsi="Arial" w:cs="Arial"/>
          <w:b/>
          <w:sz w:val="24"/>
        </w:rPr>
        <w:t>aois</w:t>
      </w:r>
      <w:r w:rsidR="003502B1" w:rsidRPr="00A47C79">
        <w:rPr>
          <w:rFonts w:ascii="Arial" w:hAnsi="Arial" w:cs="Arial"/>
          <w:b/>
          <w:sz w:val="24"/>
        </w:rPr>
        <w:t xml:space="preserve"> </w:t>
      </w:r>
      <w:r w:rsidR="002B1D89" w:rsidRPr="00A47C79">
        <w:rPr>
          <w:rFonts w:ascii="Arial" w:hAnsi="Arial" w:cs="Arial"/>
          <w:b/>
          <w:sz w:val="24"/>
        </w:rPr>
        <w:t>County Development Plan 202</w:t>
      </w:r>
      <w:r w:rsidR="00115C7E" w:rsidRPr="00A47C79">
        <w:rPr>
          <w:rFonts w:ascii="Arial" w:hAnsi="Arial" w:cs="Arial"/>
          <w:b/>
          <w:sz w:val="24"/>
        </w:rPr>
        <w:t>1</w:t>
      </w:r>
      <w:r w:rsidR="002B1D89" w:rsidRPr="00A47C79">
        <w:rPr>
          <w:rFonts w:ascii="Arial" w:hAnsi="Arial" w:cs="Arial"/>
          <w:b/>
          <w:sz w:val="24"/>
        </w:rPr>
        <w:t xml:space="preserve"> </w:t>
      </w:r>
      <w:r w:rsidR="00E56D33" w:rsidRPr="00A47C79">
        <w:rPr>
          <w:rFonts w:ascii="Arial" w:hAnsi="Arial" w:cs="Arial"/>
          <w:b/>
          <w:sz w:val="24"/>
        </w:rPr>
        <w:t>–</w:t>
      </w:r>
      <w:r w:rsidR="002B1D89" w:rsidRPr="00A47C79">
        <w:rPr>
          <w:rFonts w:ascii="Arial" w:hAnsi="Arial" w:cs="Arial"/>
          <w:b/>
          <w:sz w:val="24"/>
        </w:rPr>
        <w:t xml:space="preserve"> 202</w:t>
      </w:r>
      <w:r w:rsidR="00115C7E" w:rsidRPr="00A47C79">
        <w:rPr>
          <w:rFonts w:ascii="Arial" w:hAnsi="Arial" w:cs="Arial"/>
          <w:b/>
          <w:sz w:val="24"/>
        </w:rPr>
        <w:t>7</w:t>
      </w:r>
    </w:p>
    <w:p w14:paraId="19C1EFD5" w14:textId="77777777" w:rsidR="00392705" w:rsidRPr="00A47C79" w:rsidRDefault="00392705" w:rsidP="00C31BA6">
      <w:pPr>
        <w:spacing w:afterLines="40" w:after="96" w:line="300" w:lineRule="auto"/>
        <w:rPr>
          <w:rFonts w:ascii="Arial" w:hAnsi="Arial" w:cs="Arial"/>
          <w:b/>
          <w:sz w:val="24"/>
        </w:rPr>
      </w:pPr>
    </w:p>
    <w:p w14:paraId="401A86AF" w14:textId="6A5864B0" w:rsidR="003502B1" w:rsidRPr="00A47C79" w:rsidRDefault="00A47C79" w:rsidP="00F37751">
      <w:pPr>
        <w:spacing w:line="300" w:lineRule="auto"/>
        <w:rPr>
          <w:rFonts w:ascii="Arial" w:hAnsi="Arial" w:cs="Arial"/>
          <w:sz w:val="24"/>
        </w:rPr>
      </w:pPr>
      <w:r w:rsidRPr="00A47C79">
        <w:rPr>
          <w:rFonts w:ascii="Arial" w:hAnsi="Arial" w:cs="Arial"/>
          <w:sz w:val="24"/>
        </w:rPr>
        <w:t xml:space="preserve">A </w:t>
      </w:r>
      <w:proofErr w:type="spellStart"/>
      <w:r w:rsidRPr="00A47C79">
        <w:rPr>
          <w:rFonts w:ascii="Arial" w:hAnsi="Arial" w:cs="Arial"/>
          <w:sz w:val="24"/>
        </w:rPr>
        <w:t>Chara</w:t>
      </w:r>
      <w:proofErr w:type="spellEnd"/>
      <w:r w:rsidR="003502B1" w:rsidRPr="00A47C79">
        <w:rPr>
          <w:rFonts w:ascii="Arial" w:hAnsi="Arial" w:cs="Arial"/>
          <w:sz w:val="24"/>
        </w:rPr>
        <w:t>,</w:t>
      </w:r>
    </w:p>
    <w:p w14:paraId="54ADCC47" w14:textId="1A53F5D2" w:rsidR="003502B1" w:rsidRPr="00A47C79" w:rsidRDefault="003502B1" w:rsidP="00F37751">
      <w:pPr>
        <w:spacing w:line="300" w:lineRule="auto"/>
        <w:rPr>
          <w:rFonts w:ascii="Arial" w:hAnsi="Arial" w:cs="Arial"/>
          <w:sz w:val="24"/>
        </w:rPr>
      </w:pPr>
      <w:r w:rsidRPr="00A47C79">
        <w:rPr>
          <w:rFonts w:ascii="Arial" w:hAnsi="Arial" w:cs="Arial"/>
          <w:sz w:val="24"/>
        </w:rPr>
        <w:t>Thank you for your authority’s work in preparing the</w:t>
      </w:r>
      <w:r w:rsidR="004B39F7" w:rsidRPr="00A47C79">
        <w:rPr>
          <w:rFonts w:ascii="Arial" w:hAnsi="Arial" w:cs="Arial"/>
          <w:sz w:val="24"/>
        </w:rPr>
        <w:t xml:space="preserve"> Issues Paper for the</w:t>
      </w:r>
      <w:r w:rsidRPr="00A47C79">
        <w:rPr>
          <w:rFonts w:ascii="Arial" w:hAnsi="Arial" w:cs="Arial"/>
          <w:sz w:val="24"/>
        </w:rPr>
        <w:t xml:space="preserve"> L</w:t>
      </w:r>
      <w:r w:rsidR="00115C7E" w:rsidRPr="00A47C79">
        <w:rPr>
          <w:rFonts w:ascii="Arial" w:hAnsi="Arial" w:cs="Arial"/>
          <w:sz w:val="24"/>
        </w:rPr>
        <w:t>aois</w:t>
      </w:r>
      <w:r w:rsidRPr="00A47C79">
        <w:rPr>
          <w:rFonts w:ascii="Arial" w:hAnsi="Arial" w:cs="Arial"/>
          <w:sz w:val="24"/>
        </w:rPr>
        <w:t xml:space="preserve"> County Development Plan 2021–2027.</w:t>
      </w:r>
      <w:r w:rsidR="00115C7E" w:rsidRPr="00A47C79">
        <w:rPr>
          <w:rFonts w:ascii="Arial" w:hAnsi="Arial" w:cs="Arial"/>
          <w:sz w:val="24"/>
        </w:rPr>
        <w:t xml:space="preserve"> </w:t>
      </w:r>
      <w:r w:rsidRPr="00A47C79">
        <w:rPr>
          <w:rFonts w:ascii="Arial" w:hAnsi="Arial" w:cs="Arial"/>
          <w:sz w:val="24"/>
        </w:rPr>
        <w:t xml:space="preserve"> The O</w:t>
      </w:r>
      <w:r w:rsidR="00A21CE3" w:rsidRPr="00A47C79">
        <w:rPr>
          <w:rFonts w:ascii="Arial" w:hAnsi="Arial" w:cs="Arial"/>
          <w:sz w:val="24"/>
        </w:rPr>
        <w:t>ffice</w:t>
      </w:r>
      <w:r w:rsidRPr="00A47C79">
        <w:rPr>
          <w:rFonts w:ascii="Arial" w:hAnsi="Arial" w:cs="Arial"/>
          <w:sz w:val="24"/>
        </w:rPr>
        <w:t xml:space="preserve"> acknowledges and wel</w:t>
      </w:r>
      <w:r w:rsidR="00D5265D" w:rsidRPr="00A47C79">
        <w:rPr>
          <w:rFonts w:ascii="Arial" w:hAnsi="Arial" w:cs="Arial"/>
          <w:sz w:val="24"/>
        </w:rPr>
        <w:t>comes the publication of this paper and your authority’s work more broadly in advancing the review</w:t>
      </w:r>
      <w:r w:rsidRPr="00A47C79">
        <w:rPr>
          <w:rFonts w:ascii="Arial" w:hAnsi="Arial" w:cs="Arial"/>
          <w:sz w:val="24"/>
        </w:rPr>
        <w:t xml:space="preserve"> of the </w:t>
      </w:r>
      <w:r w:rsidR="00115C7E" w:rsidRPr="00A47C79">
        <w:rPr>
          <w:rFonts w:ascii="Arial" w:hAnsi="Arial" w:cs="Arial"/>
          <w:sz w:val="24"/>
        </w:rPr>
        <w:t>Laois</w:t>
      </w:r>
      <w:r w:rsidRPr="00A47C79">
        <w:rPr>
          <w:rFonts w:ascii="Arial" w:hAnsi="Arial" w:cs="Arial"/>
          <w:sz w:val="24"/>
        </w:rPr>
        <w:t xml:space="preserve"> County Development Plan.</w:t>
      </w:r>
    </w:p>
    <w:p w14:paraId="2A829E6E" w14:textId="77777777" w:rsidR="003502B1" w:rsidRPr="00A47C79" w:rsidRDefault="00D5265D" w:rsidP="00F37751">
      <w:pPr>
        <w:spacing w:line="300" w:lineRule="auto"/>
        <w:rPr>
          <w:rFonts w:ascii="Arial" w:hAnsi="Arial" w:cs="Arial"/>
          <w:sz w:val="24"/>
        </w:rPr>
      </w:pPr>
      <w:r w:rsidRPr="00A47C79">
        <w:rPr>
          <w:rFonts w:ascii="Arial" w:hAnsi="Arial" w:cs="Arial"/>
          <w:sz w:val="24"/>
        </w:rPr>
        <w:t>I</w:t>
      </w:r>
      <w:r w:rsidR="003502B1" w:rsidRPr="00A47C79">
        <w:rPr>
          <w:rFonts w:ascii="Arial" w:hAnsi="Arial" w:cs="Arial"/>
          <w:sz w:val="24"/>
        </w:rPr>
        <w:t xml:space="preserve">n accordance with the provisions of </w:t>
      </w:r>
      <w:r w:rsidR="00C31BA6" w:rsidRPr="00A47C79">
        <w:rPr>
          <w:rFonts w:ascii="Arial" w:hAnsi="Arial" w:cs="Arial"/>
          <w:sz w:val="24"/>
        </w:rPr>
        <w:t>s</w:t>
      </w:r>
      <w:r w:rsidR="003502B1" w:rsidRPr="00A47C79">
        <w:rPr>
          <w:rFonts w:ascii="Arial" w:hAnsi="Arial" w:cs="Arial"/>
          <w:sz w:val="24"/>
        </w:rPr>
        <w:t>ection 31AM of the Planning and Development Act 2000, as amended (the Act),</w:t>
      </w:r>
      <w:r w:rsidRPr="00A47C79">
        <w:rPr>
          <w:rFonts w:ascii="Arial" w:hAnsi="Arial" w:cs="Arial"/>
          <w:sz w:val="24"/>
        </w:rPr>
        <w:t xml:space="preserve"> the Office</w:t>
      </w:r>
      <w:r w:rsidR="003502B1" w:rsidRPr="00A47C79">
        <w:rPr>
          <w:rFonts w:ascii="Arial" w:hAnsi="Arial" w:cs="Arial"/>
          <w:sz w:val="24"/>
        </w:rPr>
        <w:t xml:space="preserve"> </w:t>
      </w:r>
      <w:r w:rsidRPr="00A47C79">
        <w:rPr>
          <w:rFonts w:ascii="Arial" w:hAnsi="Arial" w:cs="Arial"/>
          <w:sz w:val="24"/>
        </w:rPr>
        <w:t>is obliged to evaluate and assess development plans in the context of certain statutory parameters including</w:t>
      </w:r>
      <w:r w:rsidR="003502B1" w:rsidRPr="00A47C79">
        <w:rPr>
          <w:rFonts w:ascii="Arial" w:hAnsi="Arial" w:cs="Arial"/>
          <w:sz w:val="24"/>
        </w:rPr>
        <w:t xml:space="preserve">: </w:t>
      </w:r>
    </w:p>
    <w:p w14:paraId="7004A53E" w14:textId="77777777" w:rsidR="003502B1" w:rsidRPr="00A47C79" w:rsidRDefault="003502B1" w:rsidP="00F37751">
      <w:pPr>
        <w:pStyle w:val="ListParagraph"/>
        <w:numPr>
          <w:ilvl w:val="0"/>
          <w:numId w:val="3"/>
        </w:numPr>
        <w:spacing w:before="80" w:after="0" w:line="300" w:lineRule="auto"/>
        <w:ind w:left="714" w:hanging="357"/>
        <w:contextualSpacing w:val="0"/>
        <w:rPr>
          <w:rFonts w:ascii="Arial" w:hAnsi="Arial" w:cs="Arial"/>
          <w:sz w:val="24"/>
        </w:rPr>
      </w:pPr>
      <w:r w:rsidRPr="00A47C79">
        <w:rPr>
          <w:rFonts w:ascii="Arial" w:hAnsi="Arial" w:cs="Arial"/>
          <w:sz w:val="24"/>
        </w:rPr>
        <w:t>Matters generally to be contained in a development plan (</w:t>
      </w:r>
      <w:r w:rsidR="00C31BA6" w:rsidRPr="00A47C79">
        <w:rPr>
          <w:rFonts w:ascii="Arial" w:hAnsi="Arial" w:cs="Arial"/>
          <w:sz w:val="24"/>
        </w:rPr>
        <w:t>s</w:t>
      </w:r>
      <w:r w:rsidRPr="00A47C79">
        <w:rPr>
          <w:rFonts w:ascii="Arial" w:hAnsi="Arial" w:cs="Arial"/>
          <w:sz w:val="24"/>
        </w:rPr>
        <w:t>ection 10) and, in particular, section 10(2)(n) in relation to climate change;</w:t>
      </w:r>
    </w:p>
    <w:p w14:paraId="7D444011" w14:textId="4430ADFC" w:rsidR="003502B1" w:rsidRPr="00A47C79" w:rsidRDefault="003502B1" w:rsidP="00F37751">
      <w:pPr>
        <w:pStyle w:val="ListParagraph"/>
        <w:numPr>
          <w:ilvl w:val="0"/>
          <w:numId w:val="3"/>
        </w:numPr>
        <w:spacing w:before="80" w:after="0" w:line="300" w:lineRule="auto"/>
        <w:ind w:left="714" w:hanging="357"/>
        <w:contextualSpacing w:val="0"/>
        <w:rPr>
          <w:rFonts w:ascii="Arial" w:hAnsi="Arial" w:cs="Arial"/>
          <w:sz w:val="24"/>
        </w:rPr>
      </w:pPr>
      <w:r w:rsidRPr="00A47C79">
        <w:rPr>
          <w:rFonts w:ascii="Arial" w:hAnsi="Arial" w:cs="Arial"/>
          <w:sz w:val="24"/>
        </w:rPr>
        <w:t xml:space="preserve">Consistency with the </w:t>
      </w:r>
      <w:r w:rsidRPr="00A47C79">
        <w:rPr>
          <w:rFonts w:ascii="Arial" w:hAnsi="Arial" w:cs="Arial"/>
          <w:i/>
          <w:sz w:val="24"/>
        </w:rPr>
        <w:t>National Planning Framework</w:t>
      </w:r>
      <w:r w:rsidRPr="00A47C79">
        <w:rPr>
          <w:rFonts w:ascii="Arial" w:hAnsi="Arial" w:cs="Arial"/>
          <w:sz w:val="24"/>
        </w:rPr>
        <w:t xml:space="preserve"> </w:t>
      </w:r>
      <w:r w:rsidR="00A21CE3" w:rsidRPr="00A47C79">
        <w:rPr>
          <w:rFonts w:ascii="Arial" w:hAnsi="Arial" w:cs="Arial"/>
          <w:sz w:val="24"/>
        </w:rPr>
        <w:t xml:space="preserve">(NPF) </w:t>
      </w:r>
      <w:r w:rsidRPr="00A47C79">
        <w:rPr>
          <w:rFonts w:ascii="Arial" w:hAnsi="Arial" w:cs="Arial"/>
          <w:sz w:val="24"/>
        </w:rPr>
        <w:t xml:space="preserve">and the </w:t>
      </w:r>
      <w:r w:rsidRPr="00A47C79">
        <w:rPr>
          <w:rFonts w:ascii="Arial" w:hAnsi="Arial" w:cs="Arial"/>
          <w:i/>
          <w:sz w:val="24"/>
        </w:rPr>
        <w:t>Eastern and Midland Regional Assembly Regional Spatial and Economic Strategy 2019-2031</w:t>
      </w:r>
      <w:r w:rsidR="00A21CE3" w:rsidRPr="00A47C79">
        <w:rPr>
          <w:rFonts w:ascii="Arial" w:hAnsi="Arial" w:cs="Arial"/>
          <w:i/>
          <w:sz w:val="24"/>
        </w:rPr>
        <w:t xml:space="preserve"> </w:t>
      </w:r>
      <w:r w:rsidR="00A21CE3" w:rsidRPr="00A47C79">
        <w:rPr>
          <w:rFonts w:ascii="Arial" w:hAnsi="Arial" w:cs="Arial"/>
          <w:sz w:val="24"/>
        </w:rPr>
        <w:t>(RSES)</w:t>
      </w:r>
      <w:r w:rsidRPr="00A47C79">
        <w:rPr>
          <w:rFonts w:ascii="Arial" w:hAnsi="Arial" w:cs="Arial"/>
          <w:sz w:val="24"/>
        </w:rPr>
        <w:t>;</w:t>
      </w:r>
    </w:p>
    <w:p w14:paraId="3E5AD8D1" w14:textId="77777777" w:rsidR="003502B1" w:rsidRPr="00A47C79" w:rsidRDefault="003502B1" w:rsidP="00F37751">
      <w:pPr>
        <w:pStyle w:val="ListParagraph"/>
        <w:numPr>
          <w:ilvl w:val="0"/>
          <w:numId w:val="3"/>
        </w:numPr>
        <w:spacing w:before="80" w:after="0" w:line="300" w:lineRule="auto"/>
        <w:ind w:left="714" w:hanging="357"/>
        <w:contextualSpacing w:val="0"/>
        <w:rPr>
          <w:rFonts w:ascii="Arial" w:hAnsi="Arial" w:cs="Arial"/>
          <w:sz w:val="24"/>
        </w:rPr>
      </w:pPr>
      <w:r w:rsidRPr="00A47C79">
        <w:rPr>
          <w:rFonts w:ascii="Arial" w:hAnsi="Arial" w:cs="Arial"/>
          <w:sz w:val="24"/>
        </w:rPr>
        <w:t>Ministerial guidelines under section 28;</w:t>
      </w:r>
    </w:p>
    <w:p w14:paraId="3E3CA184" w14:textId="77777777" w:rsidR="003502B1" w:rsidRPr="00A47C79" w:rsidRDefault="003502B1" w:rsidP="00F37751">
      <w:pPr>
        <w:pStyle w:val="ListParagraph"/>
        <w:numPr>
          <w:ilvl w:val="0"/>
          <w:numId w:val="3"/>
        </w:numPr>
        <w:spacing w:before="80" w:after="0" w:line="300" w:lineRule="auto"/>
        <w:ind w:left="714" w:hanging="357"/>
        <w:contextualSpacing w:val="0"/>
        <w:rPr>
          <w:rFonts w:ascii="Arial" w:hAnsi="Arial" w:cs="Arial"/>
          <w:sz w:val="24"/>
        </w:rPr>
      </w:pPr>
      <w:r w:rsidRPr="00A47C79">
        <w:rPr>
          <w:rFonts w:ascii="Arial" w:hAnsi="Arial" w:cs="Arial"/>
          <w:sz w:val="24"/>
        </w:rPr>
        <w:t>Ministerial policy directives issued under section 29, and,</w:t>
      </w:r>
    </w:p>
    <w:p w14:paraId="370D2BC1" w14:textId="77777777" w:rsidR="003502B1" w:rsidRPr="00A47C79" w:rsidRDefault="003502B1" w:rsidP="00F37751">
      <w:pPr>
        <w:pStyle w:val="ListParagraph"/>
        <w:numPr>
          <w:ilvl w:val="0"/>
          <w:numId w:val="3"/>
        </w:numPr>
        <w:spacing w:before="80" w:line="300" w:lineRule="auto"/>
        <w:ind w:left="714" w:hanging="357"/>
        <w:contextualSpacing w:val="0"/>
        <w:rPr>
          <w:rFonts w:ascii="Arial" w:hAnsi="Arial" w:cs="Arial"/>
          <w:sz w:val="24"/>
        </w:rPr>
      </w:pPr>
      <w:r w:rsidRPr="00A47C79">
        <w:rPr>
          <w:rFonts w:ascii="Arial" w:hAnsi="Arial" w:cs="Arial"/>
          <w:sz w:val="24"/>
        </w:rPr>
        <w:t>Such other legislative and policy matters as the Minister may communicate to the Office in writing.</w:t>
      </w:r>
    </w:p>
    <w:p w14:paraId="0F546D0C" w14:textId="77777777" w:rsidR="008D29D1" w:rsidRPr="00A47C79" w:rsidRDefault="003502B1" w:rsidP="00F37751">
      <w:pPr>
        <w:spacing w:line="300" w:lineRule="auto"/>
        <w:rPr>
          <w:rFonts w:ascii="Arial" w:hAnsi="Arial" w:cs="Arial"/>
          <w:sz w:val="24"/>
        </w:rPr>
      </w:pPr>
      <w:r w:rsidRPr="00A47C79">
        <w:rPr>
          <w:rFonts w:ascii="Arial" w:hAnsi="Arial" w:cs="Arial"/>
          <w:sz w:val="24"/>
        </w:rPr>
        <w:t>The</w:t>
      </w:r>
      <w:r w:rsidR="00D5265D" w:rsidRPr="00A47C79">
        <w:rPr>
          <w:rFonts w:ascii="Arial" w:hAnsi="Arial" w:cs="Arial"/>
          <w:sz w:val="24"/>
        </w:rPr>
        <w:t xml:space="preserve"> Office has set out some broad </w:t>
      </w:r>
      <w:r w:rsidR="003F0130" w:rsidRPr="00A47C79">
        <w:rPr>
          <w:rFonts w:ascii="Arial" w:hAnsi="Arial" w:cs="Arial"/>
          <w:sz w:val="24"/>
        </w:rPr>
        <w:t>area</w:t>
      </w:r>
      <w:r w:rsidR="00D5265D" w:rsidRPr="00A47C79">
        <w:rPr>
          <w:rFonts w:ascii="Arial" w:hAnsi="Arial" w:cs="Arial"/>
          <w:sz w:val="24"/>
        </w:rPr>
        <w:t>s</w:t>
      </w:r>
      <w:r w:rsidR="00CF4984" w:rsidRPr="00A47C79">
        <w:rPr>
          <w:rFonts w:ascii="Arial" w:hAnsi="Arial" w:cs="Arial"/>
          <w:sz w:val="24"/>
        </w:rPr>
        <w:t xml:space="preserve"> for your authority to consider in formulating the draft development plan. </w:t>
      </w:r>
    </w:p>
    <w:p w14:paraId="34E82859" w14:textId="7FF5876D" w:rsidR="003502B1" w:rsidRPr="00A47C79" w:rsidRDefault="003502B1" w:rsidP="00F37751">
      <w:pPr>
        <w:spacing w:line="300" w:lineRule="auto"/>
        <w:rPr>
          <w:rFonts w:ascii="Arial" w:hAnsi="Arial" w:cs="Arial"/>
          <w:sz w:val="24"/>
        </w:rPr>
      </w:pPr>
      <w:r w:rsidRPr="00A47C79">
        <w:rPr>
          <w:rFonts w:ascii="Arial" w:hAnsi="Arial" w:cs="Arial"/>
          <w:sz w:val="24"/>
        </w:rPr>
        <w:t xml:space="preserve">These </w:t>
      </w:r>
      <w:r w:rsidR="003F0130" w:rsidRPr="00A47C79">
        <w:rPr>
          <w:rFonts w:ascii="Arial" w:hAnsi="Arial" w:cs="Arial"/>
          <w:sz w:val="24"/>
        </w:rPr>
        <w:t>observations</w:t>
      </w:r>
      <w:r w:rsidRPr="00A47C79">
        <w:rPr>
          <w:rFonts w:ascii="Arial" w:hAnsi="Arial" w:cs="Arial"/>
          <w:sz w:val="24"/>
        </w:rPr>
        <w:t xml:space="preserve"> are offered without prejudice </w:t>
      </w:r>
      <w:r w:rsidR="003F0130" w:rsidRPr="00A47C79">
        <w:rPr>
          <w:rFonts w:ascii="Arial" w:hAnsi="Arial" w:cs="Arial"/>
          <w:sz w:val="24"/>
        </w:rPr>
        <w:t xml:space="preserve">to </w:t>
      </w:r>
      <w:r w:rsidRPr="00A47C79">
        <w:rPr>
          <w:rFonts w:ascii="Arial" w:hAnsi="Arial" w:cs="Arial"/>
          <w:sz w:val="24"/>
        </w:rPr>
        <w:t xml:space="preserve">any observations and recommendations as may be forthcoming from the Office at </w:t>
      </w:r>
      <w:r w:rsidR="003F0130" w:rsidRPr="00A47C79">
        <w:rPr>
          <w:rFonts w:ascii="Arial" w:hAnsi="Arial" w:cs="Arial"/>
          <w:sz w:val="24"/>
        </w:rPr>
        <w:t>future stages of the</w:t>
      </w:r>
      <w:r w:rsidRPr="00A47C79">
        <w:rPr>
          <w:rFonts w:ascii="Arial" w:hAnsi="Arial" w:cs="Arial"/>
          <w:sz w:val="24"/>
        </w:rPr>
        <w:t xml:space="preserve"> plan</w:t>
      </w:r>
      <w:r w:rsidR="003F0130" w:rsidRPr="00A47C79">
        <w:rPr>
          <w:rFonts w:ascii="Arial" w:hAnsi="Arial" w:cs="Arial"/>
          <w:sz w:val="24"/>
        </w:rPr>
        <w:t xml:space="preserve"> making process, and do </w:t>
      </w:r>
      <w:r w:rsidR="003F0130" w:rsidRPr="00A47C79">
        <w:rPr>
          <w:rFonts w:ascii="Arial" w:hAnsi="Arial" w:cs="Arial"/>
          <w:sz w:val="24"/>
        </w:rPr>
        <w:lastRenderedPageBreak/>
        <w:t xml:space="preserve">not affect the obligation on </w:t>
      </w:r>
      <w:r w:rsidR="00E21438" w:rsidRPr="00A47C79">
        <w:rPr>
          <w:rFonts w:ascii="Arial" w:hAnsi="Arial" w:cs="Arial"/>
          <w:sz w:val="24"/>
        </w:rPr>
        <w:t xml:space="preserve">your </w:t>
      </w:r>
      <w:r w:rsidR="003F0130" w:rsidRPr="00A47C79">
        <w:rPr>
          <w:rFonts w:ascii="Arial" w:hAnsi="Arial" w:cs="Arial"/>
          <w:sz w:val="24"/>
        </w:rPr>
        <w:t>planning authority to comply with the relevant legislative requirements.</w:t>
      </w:r>
    </w:p>
    <w:p w14:paraId="4960A0A5" w14:textId="77777777" w:rsidR="00FF63D7" w:rsidRPr="00A47C79" w:rsidRDefault="00FF63D7" w:rsidP="00F37751">
      <w:pPr>
        <w:spacing w:line="300" w:lineRule="auto"/>
        <w:rPr>
          <w:rFonts w:ascii="Arial" w:hAnsi="Arial" w:cs="Arial"/>
          <w:sz w:val="24"/>
        </w:rPr>
      </w:pPr>
    </w:p>
    <w:p w14:paraId="1AFFAA44" w14:textId="77777777" w:rsidR="003502B1" w:rsidRPr="00A47C79" w:rsidRDefault="003502B1" w:rsidP="00F37751">
      <w:pPr>
        <w:keepNext/>
        <w:spacing w:line="300" w:lineRule="auto"/>
        <w:rPr>
          <w:rFonts w:ascii="Arial" w:hAnsi="Arial" w:cs="Arial"/>
          <w:b/>
          <w:sz w:val="24"/>
        </w:rPr>
      </w:pPr>
      <w:r w:rsidRPr="00A47C79">
        <w:rPr>
          <w:rFonts w:ascii="Arial" w:hAnsi="Arial" w:cs="Arial"/>
          <w:b/>
          <w:sz w:val="24"/>
        </w:rPr>
        <w:t>Core Strategy &amp; Settlement Strategy</w:t>
      </w:r>
    </w:p>
    <w:p w14:paraId="5D33C1C0" w14:textId="77777777" w:rsidR="00CF4984" w:rsidRPr="00A47C79" w:rsidRDefault="003502B1" w:rsidP="00F37751">
      <w:pPr>
        <w:spacing w:line="300" w:lineRule="auto"/>
        <w:rPr>
          <w:rFonts w:ascii="Arial" w:hAnsi="Arial" w:cs="Arial"/>
          <w:sz w:val="24"/>
        </w:rPr>
      </w:pPr>
      <w:r w:rsidRPr="00A47C79">
        <w:rPr>
          <w:rFonts w:ascii="Arial" w:hAnsi="Arial" w:cs="Arial"/>
          <w:sz w:val="24"/>
        </w:rPr>
        <w:t>The</w:t>
      </w:r>
      <w:r w:rsidR="00CF4984" w:rsidRPr="00A47C79">
        <w:rPr>
          <w:rFonts w:ascii="Arial" w:hAnsi="Arial" w:cs="Arial"/>
          <w:sz w:val="24"/>
        </w:rPr>
        <w:t xml:space="preserve"> formulation of the </w:t>
      </w:r>
      <w:r w:rsidR="00C31BA6" w:rsidRPr="00A47C79">
        <w:rPr>
          <w:rFonts w:ascii="Arial" w:hAnsi="Arial" w:cs="Arial"/>
          <w:sz w:val="24"/>
        </w:rPr>
        <w:t>c</w:t>
      </w:r>
      <w:r w:rsidR="00CF4984" w:rsidRPr="00A47C79">
        <w:rPr>
          <w:rFonts w:ascii="Arial" w:hAnsi="Arial" w:cs="Arial"/>
          <w:sz w:val="24"/>
        </w:rPr>
        <w:t xml:space="preserve">ore </w:t>
      </w:r>
      <w:r w:rsidR="00C31BA6" w:rsidRPr="00A47C79">
        <w:rPr>
          <w:rFonts w:ascii="Arial" w:hAnsi="Arial" w:cs="Arial"/>
          <w:sz w:val="24"/>
        </w:rPr>
        <w:t>s</w:t>
      </w:r>
      <w:r w:rsidR="00CF4984" w:rsidRPr="00A47C79">
        <w:rPr>
          <w:rFonts w:ascii="Arial" w:hAnsi="Arial" w:cs="Arial"/>
          <w:sz w:val="24"/>
        </w:rPr>
        <w:t>trategy in</w:t>
      </w:r>
      <w:r w:rsidR="003F0130" w:rsidRPr="00A47C79">
        <w:rPr>
          <w:rFonts w:ascii="Arial" w:hAnsi="Arial" w:cs="Arial"/>
          <w:sz w:val="24"/>
        </w:rPr>
        <w:t xml:space="preserve"> accordance </w:t>
      </w:r>
      <w:r w:rsidR="00CF4984" w:rsidRPr="00A47C79">
        <w:rPr>
          <w:rFonts w:ascii="Arial" w:hAnsi="Arial" w:cs="Arial"/>
          <w:sz w:val="24"/>
        </w:rPr>
        <w:t xml:space="preserve">with </w:t>
      </w:r>
      <w:r w:rsidR="00C31BA6" w:rsidRPr="00A47C79">
        <w:rPr>
          <w:rFonts w:ascii="Arial" w:hAnsi="Arial" w:cs="Arial"/>
          <w:sz w:val="24"/>
        </w:rPr>
        <w:t>s</w:t>
      </w:r>
      <w:r w:rsidR="00CF4984" w:rsidRPr="00A47C79">
        <w:rPr>
          <w:rFonts w:ascii="Arial" w:hAnsi="Arial" w:cs="Arial"/>
          <w:sz w:val="24"/>
        </w:rPr>
        <w:t>ection 10 of the Act is the most significant element in developing your authority’s draft development plan.</w:t>
      </w:r>
      <w:r w:rsidR="006136A1" w:rsidRPr="00A47C79">
        <w:rPr>
          <w:rFonts w:ascii="Arial" w:hAnsi="Arial" w:cs="Arial"/>
          <w:sz w:val="24"/>
        </w:rPr>
        <w:t xml:space="preserve">  A key function of any core strategy is to focus on a preferred approach to both the spatial pattern and quantity of housing delivery over the lifetime of the plan.  </w:t>
      </w:r>
    </w:p>
    <w:p w14:paraId="259CD4CB" w14:textId="024C9B1A" w:rsidR="00115C7E" w:rsidRPr="00A47C79" w:rsidRDefault="00115C7E" w:rsidP="00F37751">
      <w:pPr>
        <w:spacing w:line="300" w:lineRule="auto"/>
        <w:rPr>
          <w:rFonts w:ascii="Arial" w:hAnsi="Arial" w:cs="Arial"/>
          <w:sz w:val="24"/>
        </w:rPr>
      </w:pPr>
      <w:r w:rsidRPr="00A47C79">
        <w:rPr>
          <w:rFonts w:ascii="Arial" w:hAnsi="Arial" w:cs="Arial"/>
          <w:sz w:val="24"/>
        </w:rPr>
        <w:t xml:space="preserve">The NPF and the RSES for the Eastern and Midland Regional Assembly </w:t>
      </w:r>
      <w:r w:rsidR="00006C3D" w:rsidRPr="00A47C79">
        <w:rPr>
          <w:rFonts w:ascii="Arial" w:hAnsi="Arial" w:cs="Arial"/>
          <w:sz w:val="24"/>
        </w:rPr>
        <w:t xml:space="preserve">(EMRA) </w:t>
      </w:r>
      <w:r w:rsidRPr="00A47C79">
        <w:rPr>
          <w:rFonts w:ascii="Arial" w:hAnsi="Arial" w:cs="Arial"/>
          <w:sz w:val="24"/>
        </w:rPr>
        <w:t>area, in addition to relevant specific planning policy requirements (SPPRs) specified in Ministerial guidelines under section 28, will be key determinants in making</w:t>
      </w:r>
      <w:r w:rsidR="003F0130" w:rsidRPr="00A47C79">
        <w:rPr>
          <w:rFonts w:ascii="Arial" w:hAnsi="Arial" w:cs="Arial"/>
          <w:sz w:val="24"/>
        </w:rPr>
        <w:t xml:space="preserve"> the </w:t>
      </w:r>
      <w:r w:rsidRPr="00A47C79">
        <w:rPr>
          <w:rFonts w:ascii="Arial" w:hAnsi="Arial" w:cs="Arial"/>
          <w:sz w:val="24"/>
        </w:rPr>
        <w:t>core strategy for your functional area.</w:t>
      </w:r>
    </w:p>
    <w:p w14:paraId="0C9C34C2" w14:textId="38CDBC2B" w:rsidR="00705EB1" w:rsidRPr="00A47C79" w:rsidRDefault="00705EB1" w:rsidP="00F37751">
      <w:pPr>
        <w:spacing w:line="300" w:lineRule="auto"/>
        <w:rPr>
          <w:rFonts w:ascii="Arial" w:hAnsi="Arial" w:cs="Arial"/>
          <w:sz w:val="24"/>
        </w:rPr>
      </w:pPr>
      <w:r w:rsidRPr="00A47C79">
        <w:rPr>
          <w:rFonts w:ascii="Arial" w:hAnsi="Arial" w:cs="Arial"/>
          <w:sz w:val="24"/>
        </w:rPr>
        <w:t xml:space="preserve">The National Policy Objectives (NPOs) under the NPF, and Regional Policy Objectives (RPOs) under the RSES will therefore, to a large extent, determine the approach of </w:t>
      </w:r>
      <w:r w:rsidR="00E21438" w:rsidRPr="00A47C79">
        <w:rPr>
          <w:rFonts w:ascii="Arial" w:hAnsi="Arial" w:cs="Arial"/>
          <w:sz w:val="24"/>
        </w:rPr>
        <w:t xml:space="preserve">your </w:t>
      </w:r>
      <w:r w:rsidRPr="00A47C79">
        <w:rPr>
          <w:rFonts w:ascii="Arial" w:hAnsi="Arial" w:cs="Arial"/>
          <w:sz w:val="24"/>
        </w:rPr>
        <w:t>planning authority to the content and detail of the plan.</w:t>
      </w:r>
    </w:p>
    <w:p w14:paraId="5FA0B51D" w14:textId="77777777" w:rsidR="00705EB1" w:rsidRPr="00A47C79" w:rsidRDefault="00705EB1" w:rsidP="00F37751">
      <w:pPr>
        <w:spacing w:line="300" w:lineRule="auto"/>
        <w:rPr>
          <w:rFonts w:ascii="Arial" w:hAnsi="Arial" w:cs="Arial"/>
          <w:sz w:val="24"/>
        </w:rPr>
      </w:pPr>
      <w:r w:rsidRPr="00A47C79">
        <w:rPr>
          <w:rFonts w:ascii="Arial" w:hAnsi="Arial" w:cs="Arial"/>
          <w:sz w:val="24"/>
        </w:rPr>
        <w:t xml:space="preserve">The determination of a justified settlement hierarchy is a central part of the core strategy.  This, in part, will be determined by the NPF and RSES.  </w:t>
      </w:r>
      <w:proofErr w:type="spellStart"/>
      <w:r w:rsidR="00115C7E" w:rsidRPr="00A47C79">
        <w:rPr>
          <w:rFonts w:ascii="Arial" w:hAnsi="Arial" w:cs="Arial"/>
          <w:sz w:val="24"/>
        </w:rPr>
        <w:t>Portlaoise</w:t>
      </w:r>
      <w:proofErr w:type="spellEnd"/>
      <w:r w:rsidR="00115C7E" w:rsidRPr="00A47C79">
        <w:rPr>
          <w:rFonts w:ascii="Arial" w:hAnsi="Arial" w:cs="Arial"/>
          <w:sz w:val="24"/>
        </w:rPr>
        <w:t xml:space="preserve"> </w:t>
      </w:r>
      <w:r w:rsidRPr="00A47C79">
        <w:rPr>
          <w:rFonts w:ascii="Arial" w:hAnsi="Arial" w:cs="Arial"/>
          <w:sz w:val="24"/>
        </w:rPr>
        <w:t xml:space="preserve">has been designated as the key town for Laois under the RSES.  In addition, </w:t>
      </w:r>
      <w:proofErr w:type="spellStart"/>
      <w:r w:rsidR="00115C7E" w:rsidRPr="00A47C79">
        <w:rPr>
          <w:rFonts w:ascii="Arial" w:hAnsi="Arial" w:cs="Arial"/>
          <w:sz w:val="24"/>
        </w:rPr>
        <w:t>Graiguecullen</w:t>
      </w:r>
      <w:proofErr w:type="spellEnd"/>
      <w:r w:rsidR="003F0130" w:rsidRPr="00A47C79">
        <w:rPr>
          <w:rFonts w:ascii="Arial" w:hAnsi="Arial" w:cs="Arial"/>
          <w:sz w:val="24"/>
        </w:rPr>
        <w:t xml:space="preserve"> </w:t>
      </w:r>
      <w:r w:rsidRPr="00A47C79">
        <w:rPr>
          <w:rFonts w:ascii="Arial" w:hAnsi="Arial" w:cs="Arial"/>
          <w:sz w:val="24"/>
        </w:rPr>
        <w:t>has also been designated a key town as part</w:t>
      </w:r>
      <w:r w:rsidR="003F0130" w:rsidRPr="00A47C79">
        <w:rPr>
          <w:rFonts w:ascii="Arial" w:hAnsi="Arial" w:cs="Arial"/>
          <w:sz w:val="24"/>
        </w:rPr>
        <w:t xml:space="preserve"> of</w:t>
      </w:r>
      <w:r w:rsidR="00115C7E" w:rsidRPr="00A47C79">
        <w:rPr>
          <w:rFonts w:ascii="Arial" w:hAnsi="Arial" w:cs="Arial"/>
          <w:sz w:val="24"/>
        </w:rPr>
        <w:t xml:space="preserve"> </w:t>
      </w:r>
      <w:proofErr w:type="spellStart"/>
      <w:r w:rsidR="00115C7E" w:rsidRPr="00A47C79">
        <w:rPr>
          <w:rFonts w:ascii="Arial" w:hAnsi="Arial" w:cs="Arial"/>
          <w:sz w:val="24"/>
        </w:rPr>
        <w:t>Graiguecullen</w:t>
      </w:r>
      <w:proofErr w:type="spellEnd"/>
      <w:r w:rsidR="00115C7E" w:rsidRPr="00A47C79">
        <w:rPr>
          <w:rFonts w:ascii="Arial" w:hAnsi="Arial" w:cs="Arial"/>
          <w:sz w:val="24"/>
        </w:rPr>
        <w:t xml:space="preserve">-Carlow </w:t>
      </w:r>
      <w:r w:rsidRPr="00A47C79">
        <w:rPr>
          <w:rFonts w:ascii="Arial" w:hAnsi="Arial" w:cs="Arial"/>
          <w:sz w:val="24"/>
        </w:rPr>
        <w:t xml:space="preserve">which </w:t>
      </w:r>
      <w:r w:rsidR="003F0130" w:rsidRPr="00A47C79">
        <w:rPr>
          <w:rFonts w:ascii="Arial" w:hAnsi="Arial" w:cs="Arial"/>
          <w:sz w:val="24"/>
        </w:rPr>
        <w:t>travers</w:t>
      </w:r>
      <w:r w:rsidRPr="00A47C79">
        <w:rPr>
          <w:rFonts w:ascii="Arial" w:hAnsi="Arial" w:cs="Arial"/>
          <w:sz w:val="24"/>
        </w:rPr>
        <w:t>es</w:t>
      </w:r>
      <w:r w:rsidR="003F0130" w:rsidRPr="00A47C79">
        <w:rPr>
          <w:rFonts w:ascii="Arial" w:hAnsi="Arial" w:cs="Arial"/>
          <w:sz w:val="24"/>
        </w:rPr>
        <w:t xml:space="preserve"> the border with County Carlow and the </w:t>
      </w:r>
      <w:r w:rsidR="00115C7E" w:rsidRPr="00A47C79">
        <w:rPr>
          <w:rFonts w:ascii="Arial" w:hAnsi="Arial" w:cs="Arial"/>
          <w:sz w:val="24"/>
        </w:rPr>
        <w:t>Southern Regional Assembly (SRA)</w:t>
      </w:r>
      <w:r w:rsidRPr="00A47C79">
        <w:rPr>
          <w:rFonts w:ascii="Arial" w:hAnsi="Arial" w:cs="Arial"/>
          <w:sz w:val="24"/>
        </w:rPr>
        <w:t>. The two settlements are at the highest tier of the settlement hierarchy for your county. No higher tier settlements (cities or regional growth centres) have been identified for the county and no settlement has been otherwise identified for population growth in excess of 30%, by 2040, over the 2016 baseline (NPO9).</w:t>
      </w:r>
    </w:p>
    <w:p w14:paraId="3351140B" w14:textId="151896CE" w:rsidR="00115C7E" w:rsidRPr="00A47C79" w:rsidRDefault="00115C7E" w:rsidP="00F37751">
      <w:pPr>
        <w:spacing w:line="300" w:lineRule="auto"/>
        <w:rPr>
          <w:rFonts w:ascii="Arial" w:hAnsi="Arial" w:cs="Arial"/>
          <w:sz w:val="24"/>
        </w:rPr>
      </w:pPr>
      <w:r w:rsidRPr="00A47C79">
        <w:rPr>
          <w:rFonts w:ascii="Arial" w:hAnsi="Arial" w:cs="Arial"/>
          <w:sz w:val="24"/>
        </w:rPr>
        <w:t xml:space="preserve">The lower settlements will necessarily be determined by your planning authority in accordance with RPO 4.1 of the RSES.  </w:t>
      </w:r>
    </w:p>
    <w:p w14:paraId="487AC329" w14:textId="77777777" w:rsidR="00CD05C9" w:rsidRPr="00A47C79" w:rsidRDefault="00115C7E" w:rsidP="00F37751">
      <w:pPr>
        <w:spacing w:line="300" w:lineRule="auto"/>
        <w:rPr>
          <w:rFonts w:ascii="Arial" w:hAnsi="Arial" w:cs="Arial"/>
          <w:sz w:val="24"/>
        </w:rPr>
      </w:pPr>
      <w:r w:rsidRPr="00A47C79">
        <w:rPr>
          <w:rFonts w:ascii="Arial" w:hAnsi="Arial" w:cs="Arial"/>
          <w:sz w:val="24"/>
        </w:rPr>
        <w:t>The NPF also signals the Government’s intention to secure a more sustainable and compact urban development pattern into the future</w:t>
      </w:r>
      <w:r w:rsidR="00663090" w:rsidRPr="00A47C79">
        <w:rPr>
          <w:rFonts w:ascii="Arial" w:hAnsi="Arial" w:cs="Arial"/>
          <w:sz w:val="24"/>
        </w:rPr>
        <w:t xml:space="preserve"> (NPO3a).  For your county, a</w:t>
      </w:r>
      <w:r w:rsidRPr="00A47C79">
        <w:rPr>
          <w:rFonts w:ascii="Arial" w:hAnsi="Arial" w:cs="Arial"/>
          <w:sz w:val="24"/>
        </w:rPr>
        <w:t xml:space="preserve">t least 30% of all new homes </w:t>
      </w:r>
      <w:r w:rsidR="005E38EE" w:rsidRPr="00A47C79">
        <w:rPr>
          <w:rFonts w:ascii="Arial" w:hAnsi="Arial" w:cs="Arial"/>
          <w:sz w:val="24"/>
        </w:rPr>
        <w:t xml:space="preserve">targeted in settlements </w:t>
      </w:r>
      <w:r w:rsidRPr="00A47C79">
        <w:rPr>
          <w:rFonts w:ascii="Arial" w:hAnsi="Arial" w:cs="Arial"/>
          <w:sz w:val="24"/>
        </w:rPr>
        <w:t xml:space="preserve">will be delivered within </w:t>
      </w:r>
      <w:r w:rsidR="00663090" w:rsidRPr="00A47C79">
        <w:rPr>
          <w:rFonts w:ascii="Arial" w:hAnsi="Arial" w:cs="Arial"/>
          <w:sz w:val="24"/>
        </w:rPr>
        <w:t xml:space="preserve">the </w:t>
      </w:r>
      <w:r w:rsidR="005E38EE" w:rsidRPr="00A47C79">
        <w:rPr>
          <w:rFonts w:ascii="Arial" w:hAnsi="Arial" w:cs="Arial"/>
          <w:sz w:val="24"/>
        </w:rPr>
        <w:t xml:space="preserve">existing </w:t>
      </w:r>
      <w:r w:rsidR="00663090" w:rsidRPr="00A47C79">
        <w:rPr>
          <w:rFonts w:ascii="Arial" w:hAnsi="Arial" w:cs="Arial"/>
          <w:sz w:val="24"/>
        </w:rPr>
        <w:t>built-up footprint through i</w:t>
      </w:r>
      <w:r w:rsidRPr="00A47C79">
        <w:rPr>
          <w:rFonts w:ascii="Arial" w:hAnsi="Arial" w:cs="Arial"/>
          <w:sz w:val="24"/>
        </w:rPr>
        <w:t xml:space="preserve">nfill </w:t>
      </w:r>
      <w:r w:rsidR="005E38EE" w:rsidRPr="00A47C79">
        <w:rPr>
          <w:rFonts w:ascii="Arial" w:hAnsi="Arial" w:cs="Arial"/>
          <w:sz w:val="24"/>
        </w:rPr>
        <w:t xml:space="preserve">development </w:t>
      </w:r>
      <w:r w:rsidRPr="00A47C79">
        <w:rPr>
          <w:rFonts w:ascii="Arial" w:hAnsi="Arial" w:cs="Arial"/>
          <w:sz w:val="24"/>
        </w:rPr>
        <w:t>and</w:t>
      </w:r>
      <w:r w:rsidR="00663090" w:rsidRPr="00A47C79">
        <w:rPr>
          <w:rFonts w:ascii="Arial" w:hAnsi="Arial" w:cs="Arial"/>
          <w:sz w:val="24"/>
        </w:rPr>
        <w:t xml:space="preserve"> use of</w:t>
      </w:r>
      <w:r w:rsidRPr="00A47C79">
        <w:rPr>
          <w:rFonts w:ascii="Arial" w:hAnsi="Arial" w:cs="Arial"/>
          <w:sz w:val="24"/>
        </w:rPr>
        <w:t xml:space="preserve"> brownfield sites (NPO3c</w:t>
      </w:r>
      <w:r w:rsidR="00663090" w:rsidRPr="00A47C79">
        <w:rPr>
          <w:rFonts w:ascii="Arial" w:hAnsi="Arial" w:cs="Arial"/>
          <w:sz w:val="24"/>
        </w:rPr>
        <w:t>; RPO 4.1</w:t>
      </w:r>
      <w:r w:rsidRPr="00A47C79">
        <w:rPr>
          <w:rFonts w:ascii="Arial" w:hAnsi="Arial" w:cs="Arial"/>
          <w:sz w:val="24"/>
        </w:rPr>
        <w:t xml:space="preserve">).  </w:t>
      </w:r>
      <w:r w:rsidR="005E38EE" w:rsidRPr="00A47C79">
        <w:rPr>
          <w:rFonts w:ascii="Arial" w:hAnsi="Arial" w:cs="Arial"/>
          <w:sz w:val="24"/>
        </w:rPr>
        <w:t>In this regard, it will be necessary (RPO 3.3 and RPO 4.1) for your core strategy</w:t>
      </w:r>
      <w:r w:rsidR="00B47C07" w:rsidRPr="00A47C79">
        <w:rPr>
          <w:rFonts w:ascii="Arial" w:hAnsi="Arial" w:cs="Arial"/>
          <w:sz w:val="24"/>
        </w:rPr>
        <w:t xml:space="preserve"> to identify regeneration areas with urban settlements, including objectives for the delivery of infill and brownfield sites in view of the NPF compact growth targets.  </w:t>
      </w:r>
    </w:p>
    <w:p w14:paraId="289DDB94" w14:textId="77777777" w:rsidR="005E38EE" w:rsidRPr="00A47C79" w:rsidRDefault="00CD05C9" w:rsidP="00F37751">
      <w:pPr>
        <w:spacing w:line="300" w:lineRule="auto"/>
        <w:rPr>
          <w:rFonts w:ascii="Arial" w:hAnsi="Arial" w:cs="Arial"/>
          <w:sz w:val="24"/>
        </w:rPr>
      </w:pPr>
      <w:r w:rsidRPr="00A47C79">
        <w:rPr>
          <w:rFonts w:ascii="Arial" w:hAnsi="Arial" w:cs="Arial"/>
          <w:sz w:val="24"/>
        </w:rPr>
        <w:t xml:space="preserve">The Office acknowledges the positive and proactive approach to urban regeneration already planned by your planning authority through the </w:t>
      </w:r>
      <w:proofErr w:type="spellStart"/>
      <w:r w:rsidRPr="00A47C79">
        <w:rPr>
          <w:rFonts w:ascii="Arial" w:hAnsi="Arial" w:cs="Arial"/>
          <w:sz w:val="24"/>
        </w:rPr>
        <w:t>Portlaoise</w:t>
      </w:r>
      <w:proofErr w:type="spellEnd"/>
      <w:r w:rsidRPr="00A47C79">
        <w:rPr>
          <w:rFonts w:ascii="Arial" w:hAnsi="Arial" w:cs="Arial"/>
          <w:sz w:val="24"/>
        </w:rPr>
        <w:t xml:space="preserve"> Regeneration and Development Demonstration Project, funded by the Urban Regeneration Development Fund (as supported by RPO 4.7).</w:t>
      </w:r>
    </w:p>
    <w:p w14:paraId="4AFD94E2" w14:textId="77777777" w:rsidR="00C1219C" w:rsidRPr="00A47C79" w:rsidRDefault="00115C7E" w:rsidP="00F37751">
      <w:pPr>
        <w:spacing w:line="300" w:lineRule="auto"/>
        <w:rPr>
          <w:rFonts w:ascii="Arial" w:hAnsi="Arial" w:cs="Arial"/>
          <w:sz w:val="24"/>
        </w:rPr>
      </w:pPr>
      <w:r w:rsidRPr="00A47C79">
        <w:rPr>
          <w:rFonts w:ascii="Arial" w:hAnsi="Arial" w:cs="Arial"/>
          <w:sz w:val="24"/>
        </w:rPr>
        <w:lastRenderedPageBreak/>
        <w:t xml:space="preserve">Analysis of the existing development plan would indicate that </w:t>
      </w:r>
      <w:proofErr w:type="spellStart"/>
      <w:r w:rsidRPr="00A47C79">
        <w:rPr>
          <w:rFonts w:ascii="Arial" w:hAnsi="Arial" w:cs="Arial"/>
          <w:sz w:val="24"/>
        </w:rPr>
        <w:t>Portlaoise</w:t>
      </w:r>
      <w:proofErr w:type="spellEnd"/>
      <w:r w:rsidRPr="00A47C79">
        <w:rPr>
          <w:rFonts w:ascii="Arial" w:hAnsi="Arial" w:cs="Arial"/>
          <w:sz w:val="24"/>
        </w:rPr>
        <w:t xml:space="preserve"> and other settlements in the county, including </w:t>
      </w:r>
      <w:proofErr w:type="spellStart"/>
      <w:r w:rsidR="00CD05C9" w:rsidRPr="00A47C79">
        <w:rPr>
          <w:rFonts w:ascii="Arial" w:hAnsi="Arial" w:cs="Arial"/>
          <w:sz w:val="24"/>
        </w:rPr>
        <w:t>Graiguecullen</w:t>
      </w:r>
      <w:proofErr w:type="spellEnd"/>
      <w:r w:rsidR="00CD05C9" w:rsidRPr="00A47C79">
        <w:rPr>
          <w:rFonts w:ascii="Arial" w:hAnsi="Arial" w:cs="Arial"/>
          <w:sz w:val="24"/>
        </w:rPr>
        <w:t xml:space="preserve">, </w:t>
      </w:r>
      <w:proofErr w:type="spellStart"/>
      <w:r w:rsidRPr="00A47C79">
        <w:rPr>
          <w:rFonts w:ascii="Arial" w:hAnsi="Arial" w:cs="Arial"/>
          <w:sz w:val="24"/>
        </w:rPr>
        <w:t>Po</w:t>
      </w:r>
      <w:r w:rsidR="00E13FD2" w:rsidRPr="00A47C79">
        <w:rPr>
          <w:rFonts w:ascii="Arial" w:hAnsi="Arial" w:cs="Arial"/>
          <w:sz w:val="24"/>
        </w:rPr>
        <w:t>rtarlington</w:t>
      </w:r>
      <w:proofErr w:type="spellEnd"/>
      <w:r w:rsidR="00E13FD2" w:rsidRPr="00A47C79">
        <w:rPr>
          <w:rFonts w:ascii="Arial" w:hAnsi="Arial" w:cs="Arial"/>
          <w:sz w:val="24"/>
        </w:rPr>
        <w:t xml:space="preserve"> and </w:t>
      </w:r>
      <w:proofErr w:type="spellStart"/>
      <w:r w:rsidR="00E13FD2" w:rsidRPr="00A47C79">
        <w:rPr>
          <w:rFonts w:ascii="Arial" w:hAnsi="Arial" w:cs="Arial"/>
          <w:sz w:val="24"/>
        </w:rPr>
        <w:t>Abbe</w:t>
      </w:r>
      <w:r w:rsidRPr="00A47C79">
        <w:rPr>
          <w:rFonts w:ascii="Arial" w:hAnsi="Arial" w:cs="Arial"/>
          <w:sz w:val="24"/>
        </w:rPr>
        <w:t>yleix</w:t>
      </w:r>
      <w:proofErr w:type="spellEnd"/>
      <w:r w:rsidRPr="00A47C79">
        <w:rPr>
          <w:rFonts w:ascii="Arial" w:hAnsi="Arial" w:cs="Arial"/>
          <w:sz w:val="24"/>
        </w:rPr>
        <w:t>, have significant potential for infill and brownfield development and to promote compact growth</w:t>
      </w:r>
      <w:r w:rsidR="00CD05C9" w:rsidRPr="00A47C79">
        <w:rPr>
          <w:rFonts w:ascii="Arial" w:hAnsi="Arial" w:cs="Arial"/>
          <w:sz w:val="24"/>
        </w:rPr>
        <w:t>, perhaps even in excess of the minimum target</w:t>
      </w:r>
      <w:r w:rsidRPr="00A47C79">
        <w:rPr>
          <w:rFonts w:ascii="Arial" w:hAnsi="Arial" w:cs="Arial"/>
          <w:sz w:val="24"/>
        </w:rPr>
        <w:t xml:space="preserve">.  </w:t>
      </w:r>
      <w:proofErr w:type="spellStart"/>
      <w:r w:rsidRPr="00A47C79">
        <w:rPr>
          <w:rFonts w:ascii="Arial" w:hAnsi="Arial" w:cs="Arial"/>
          <w:sz w:val="24"/>
        </w:rPr>
        <w:t>Graiguecullen</w:t>
      </w:r>
      <w:proofErr w:type="spellEnd"/>
      <w:r w:rsidRPr="00A47C79">
        <w:rPr>
          <w:rFonts w:ascii="Arial" w:hAnsi="Arial" w:cs="Arial"/>
          <w:sz w:val="24"/>
        </w:rPr>
        <w:t xml:space="preserve">, would appear to have a significant of legacy lands that will need to be considered carefully in view of the requirement for compact growth. </w:t>
      </w:r>
      <w:r w:rsidR="00B47C07" w:rsidRPr="00A47C79">
        <w:rPr>
          <w:rFonts w:ascii="Arial" w:hAnsi="Arial" w:cs="Arial"/>
          <w:sz w:val="24"/>
        </w:rPr>
        <w:t>In determining the approach required under the plan review, e</w:t>
      </w:r>
      <w:r w:rsidR="00C1219C" w:rsidRPr="00A47C79">
        <w:rPr>
          <w:rFonts w:ascii="Arial" w:hAnsi="Arial" w:cs="Arial"/>
          <w:sz w:val="24"/>
        </w:rPr>
        <w:t xml:space="preserve">xtant planning permissions </w:t>
      </w:r>
      <w:r w:rsidR="00B47C07" w:rsidRPr="00A47C79">
        <w:rPr>
          <w:rFonts w:ascii="Arial" w:hAnsi="Arial" w:cs="Arial"/>
          <w:sz w:val="24"/>
        </w:rPr>
        <w:t xml:space="preserve">will </w:t>
      </w:r>
      <w:r w:rsidR="00C1219C" w:rsidRPr="00A47C79">
        <w:rPr>
          <w:rFonts w:ascii="Arial" w:hAnsi="Arial" w:cs="Arial"/>
          <w:sz w:val="24"/>
        </w:rPr>
        <w:t xml:space="preserve">also need to be </w:t>
      </w:r>
      <w:r w:rsidR="00B47C07" w:rsidRPr="00A47C79">
        <w:rPr>
          <w:rFonts w:ascii="Arial" w:hAnsi="Arial" w:cs="Arial"/>
          <w:sz w:val="24"/>
        </w:rPr>
        <w:t>taken into account</w:t>
      </w:r>
      <w:r w:rsidR="00C1219C" w:rsidRPr="00A47C79">
        <w:rPr>
          <w:rFonts w:ascii="Arial" w:hAnsi="Arial" w:cs="Arial"/>
          <w:sz w:val="24"/>
        </w:rPr>
        <w:t>.</w:t>
      </w:r>
    </w:p>
    <w:p w14:paraId="7D456CF4" w14:textId="77777777" w:rsidR="00A84EC3" w:rsidRPr="00A47C79" w:rsidRDefault="00A84EC3" w:rsidP="00F37751">
      <w:pPr>
        <w:spacing w:line="300" w:lineRule="auto"/>
        <w:rPr>
          <w:rFonts w:ascii="Arial" w:hAnsi="Arial" w:cs="Arial"/>
          <w:sz w:val="24"/>
        </w:rPr>
      </w:pPr>
      <w:r w:rsidRPr="00A47C79">
        <w:rPr>
          <w:rFonts w:ascii="Arial" w:hAnsi="Arial" w:cs="Arial"/>
          <w:sz w:val="24"/>
        </w:rPr>
        <w:t xml:space="preserve">Given the largely rural character of the county, the plan will need to consider how best it can </w:t>
      </w:r>
      <w:r w:rsidR="00392171" w:rsidRPr="00A47C79">
        <w:rPr>
          <w:rFonts w:ascii="Arial" w:hAnsi="Arial" w:cs="Arial"/>
          <w:sz w:val="24"/>
        </w:rPr>
        <w:t xml:space="preserve">prioritise the </w:t>
      </w:r>
      <w:r w:rsidRPr="00A47C79">
        <w:rPr>
          <w:rFonts w:ascii="Arial" w:hAnsi="Arial" w:cs="Arial"/>
          <w:sz w:val="24"/>
        </w:rPr>
        <w:t>regeneration and rejuvenation of rural villages and towns (</w:t>
      </w:r>
      <w:r w:rsidR="00392171" w:rsidRPr="00A47C79">
        <w:rPr>
          <w:rFonts w:ascii="Arial" w:hAnsi="Arial" w:cs="Arial"/>
          <w:sz w:val="24"/>
        </w:rPr>
        <w:t xml:space="preserve">RPO4.77, </w:t>
      </w:r>
      <w:r w:rsidRPr="00A47C79">
        <w:rPr>
          <w:rFonts w:ascii="Arial" w:hAnsi="Arial" w:cs="Arial"/>
          <w:sz w:val="24"/>
        </w:rPr>
        <w:t>NPO15), including through appropriate land activation approaches (NPO18a) and (</w:t>
      </w:r>
      <w:r w:rsidR="00392171" w:rsidRPr="00A47C79">
        <w:rPr>
          <w:rFonts w:ascii="Arial" w:hAnsi="Arial" w:cs="Arial"/>
          <w:sz w:val="24"/>
        </w:rPr>
        <w:t xml:space="preserve">RPO7.78, </w:t>
      </w:r>
      <w:r w:rsidRPr="00A47C79">
        <w:rPr>
          <w:rFonts w:ascii="Arial" w:hAnsi="Arial" w:cs="Arial"/>
          <w:sz w:val="24"/>
        </w:rPr>
        <w:t>NPO18b) proactive facilitation of the building of homes in such locations through provision of serviced sites with appropriate infrastructure through the development of a programme for ‘new homes in small towns and villages’.</w:t>
      </w:r>
      <w:r w:rsidR="00CD05C9" w:rsidRPr="00A47C79">
        <w:rPr>
          <w:rFonts w:ascii="Arial" w:hAnsi="Arial" w:cs="Arial"/>
          <w:sz w:val="24"/>
        </w:rPr>
        <w:t xml:space="preserve">  This can be expected to have amenity, social and economic benefits for all existing residents of these settlements.</w:t>
      </w:r>
    </w:p>
    <w:p w14:paraId="6B71B816" w14:textId="70050290" w:rsidR="00CD05C9" w:rsidRPr="00A47C79" w:rsidRDefault="00CD05C9" w:rsidP="00F37751">
      <w:pPr>
        <w:spacing w:line="300" w:lineRule="auto"/>
        <w:rPr>
          <w:rFonts w:ascii="Arial" w:hAnsi="Arial" w:cs="Arial"/>
          <w:sz w:val="24"/>
        </w:rPr>
      </w:pPr>
      <w:r w:rsidRPr="00A47C79">
        <w:rPr>
          <w:rFonts w:ascii="Arial" w:hAnsi="Arial" w:cs="Arial"/>
          <w:sz w:val="24"/>
        </w:rPr>
        <w:t>However, in addition, such a development approach has the potential to alleviate pressure on the open countryside through provision of a desirable alternative to one-off housing for families who would like to reside close to the facilities, services and amenities available in Laois’ rural villages and towns.</w:t>
      </w:r>
      <w:r w:rsidR="006136A1" w:rsidRPr="00A47C79">
        <w:rPr>
          <w:rFonts w:ascii="Arial" w:hAnsi="Arial" w:cs="Arial"/>
          <w:sz w:val="24"/>
        </w:rPr>
        <w:t xml:space="preserve"> In a positive feedback loop, the attracting of populations back to these settlements will make it more cost effective for </w:t>
      </w:r>
      <w:r w:rsidR="00E21438" w:rsidRPr="00A47C79">
        <w:rPr>
          <w:rFonts w:ascii="Arial" w:hAnsi="Arial" w:cs="Arial"/>
          <w:sz w:val="24"/>
        </w:rPr>
        <w:t xml:space="preserve">your </w:t>
      </w:r>
      <w:r w:rsidR="006136A1" w:rsidRPr="00A47C79">
        <w:rPr>
          <w:rFonts w:ascii="Arial" w:hAnsi="Arial" w:cs="Arial"/>
          <w:sz w:val="24"/>
        </w:rPr>
        <w:t>planning authority to provide a higher quality of facilities and services, which in turn will make them more attractive places to live.</w:t>
      </w:r>
    </w:p>
    <w:p w14:paraId="04B0101E" w14:textId="1B67BB28" w:rsidR="00AE0B85" w:rsidRPr="00A47C79" w:rsidRDefault="006136A1" w:rsidP="00F37751">
      <w:pPr>
        <w:spacing w:line="300" w:lineRule="auto"/>
        <w:rPr>
          <w:rFonts w:ascii="Arial" w:hAnsi="Arial" w:cs="Arial"/>
          <w:sz w:val="24"/>
        </w:rPr>
      </w:pPr>
      <w:r w:rsidRPr="00A47C79">
        <w:rPr>
          <w:rFonts w:ascii="Arial" w:hAnsi="Arial" w:cs="Arial"/>
          <w:sz w:val="24"/>
        </w:rPr>
        <w:t>It will be essential that the c</w:t>
      </w:r>
      <w:r w:rsidR="009C3C30" w:rsidRPr="00A47C79">
        <w:rPr>
          <w:rFonts w:ascii="Arial" w:hAnsi="Arial" w:cs="Arial"/>
          <w:sz w:val="24"/>
        </w:rPr>
        <w:t xml:space="preserve">ore strategy </w:t>
      </w:r>
      <w:r w:rsidRPr="00A47C79">
        <w:rPr>
          <w:rFonts w:ascii="Arial" w:hAnsi="Arial" w:cs="Arial"/>
          <w:sz w:val="24"/>
        </w:rPr>
        <w:t xml:space="preserve">for your county is implementable.  Your planning authority should therefore be mindful to </w:t>
      </w:r>
      <w:r w:rsidR="009C3C30" w:rsidRPr="00A47C79">
        <w:rPr>
          <w:rFonts w:ascii="Arial" w:hAnsi="Arial" w:cs="Arial"/>
          <w:sz w:val="24"/>
        </w:rPr>
        <w:t xml:space="preserve">identify </w:t>
      </w:r>
      <w:r w:rsidR="00C1219C" w:rsidRPr="00A47C79">
        <w:rPr>
          <w:rFonts w:ascii="Arial" w:hAnsi="Arial" w:cs="Arial"/>
          <w:sz w:val="24"/>
        </w:rPr>
        <w:t>key locations</w:t>
      </w:r>
      <w:r w:rsidR="00C31BA6" w:rsidRPr="00A47C79">
        <w:rPr>
          <w:rFonts w:ascii="Arial" w:hAnsi="Arial" w:cs="Arial"/>
          <w:sz w:val="24"/>
        </w:rPr>
        <w:t xml:space="preserve"> and</w:t>
      </w:r>
      <w:r w:rsidR="00C1219C" w:rsidRPr="00A47C79">
        <w:rPr>
          <w:rFonts w:ascii="Arial" w:hAnsi="Arial" w:cs="Arial"/>
          <w:sz w:val="24"/>
        </w:rPr>
        <w:t xml:space="preserve"> opportunity sites</w:t>
      </w:r>
      <w:r w:rsidR="009C3C30" w:rsidRPr="00A47C79">
        <w:rPr>
          <w:rFonts w:ascii="Arial" w:hAnsi="Arial" w:cs="Arial"/>
          <w:sz w:val="24"/>
        </w:rPr>
        <w:t>, which</w:t>
      </w:r>
      <w:r w:rsidR="00C1219C" w:rsidRPr="00A47C79">
        <w:rPr>
          <w:rFonts w:ascii="Arial" w:hAnsi="Arial" w:cs="Arial"/>
          <w:sz w:val="24"/>
        </w:rPr>
        <w:t xml:space="preserve"> </w:t>
      </w:r>
      <w:r w:rsidRPr="00A47C79">
        <w:rPr>
          <w:rFonts w:ascii="Arial" w:hAnsi="Arial" w:cs="Arial"/>
          <w:sz w:val="24"/>
        </w:rPr>
        <w:t>are</w:t>
      </w:r>
      <w:r w:rsidR="00AE0B85" w:rsidRPr="00A47C79">
        <w:rPr>
          <w:rFonts w:ascii="Arial" w:hAnsi="Arial" w:cs="Arial"/>
          <w:sz w:val="24"/>
        </w:rPr>
        <w:t xml:space="preserve"> capable in </w:t>
      </w:r>
      <w:r w:rsidR="00A21CE3" w:rsidRPr="00A47C79">
        <w:rPr>
          <w:rFonts w:ascii="Arial" w:hAnsi="Arial" w:cs="Arial"/>
          <w:sz w:val="24"/>
        </w:rPr>
        <w:t xml:space="preserve">terms of </w:t>
      </w:r>
      <w:r w:rsidR="00AE0B85" w:rsidRPr="00A47C79">
        <w:rPr>
          <w:rFonts w:ascii="Arial" w:hAnsi="Arial" w:cs="Arial"/>
          <w:sz w:val="24"/>
        </w:rPr>
        <w:t xml:space="preserve">physical and social </w:t>
      </w:r>
      <w:r w:rsidR="00D139B7" w:rsidRPr="00A47C79">
        <w:rPr>
          <w:rFonts w:ascii="Arial" w:hAnsi="Arial" w:cs="Arial"/>
          <w:sz w:val="24"/>
        </w:rPr>
        <w:t>infrastructure being</w:t>
      </w:r>
      <w:r w:rsidRPr="00A47C79">
        <w:rPr>
          <w:rFonts w:ascii="Arial" w:hAnsi="Arial" w:cs="Arial"/>
          <w:sz w:val="24"/>
        </w:rPr>
        <w:t xml:space="preserve"> </w:t>
      </w:r>
      <w:r w:rsidR="00AE0B85" w:rsidRPr="00A47C79">
        <w:rPr>
          <w:rFonts w:ascii="Arial" w:hAnsi="Arial" w:cs="Arial"/>
          <w:sz w:val="24"/>
        </w:rPr>
        <w:t xml:space="preserve">delivered over the </w:t>
      </w:r>
      <w:r w:rsidRPr="00A47C79">
        <w:rPr>
          <w:rFonts w:ascii="Arial" w:hAnsi="Arial" w:cs="Arial"/>
          <w:sz w:val="24"/>
        </w:rPr>
        <w:t xml:space="preserve">lifetime of the </w:t>
      </w:r>
      <w:r w:rsidR="00AE0B85" w:rsidRPr="00A47C79">
        <w:rPr>
          <w:rFonts w:ascii="Arial" w:hAnsi="Arial" w:cs="Arial"/>
          <w:sz w:val="24"/>
        </w:rPr>
        <w:t>plan period</w:t>
      </w:r>
      <w:r w:rsidRPr="00A47C79">
        <w:rPr>
          <w:rFonts w:ascii="Arial" w:hAnsi="Arial" w:cs="Arial"/>
          <w:sz w:val="24"/>
        </w:rPr>
        <w:t>,</w:t>
      </w:r>
      <w:r w:rsidR="00AE0B85" w:rsidRPr="00A47C79">
        <w:rPr>
          <w:rFonts w:ascii="Arial" w:hAnsi="Arial" w:cs="Arial"/>
          <w:sz w:val="24"/>
        </w:rPr>
        <w:t xml:space="preserve"> in a manner that support</w:t>
      </w:r>
      <w:r w:rsidR="009C3C30" w:rsidRPr="00A47C79">
        <w:rPr>
          <w:rFonts w:ascii="Arial" w:hAnsi="Arial" w:cs="Arial"/>
          <w:sz w:val="24"/>
        </w:rPr>
        <w:t>s</w:t>
      </w:r>
      <w:r w:rsidR="00AE0B85" w:rsidRPr="00A47C79">
        <w:rPr>
          <w:rFonts w:ascii="Arial" w:hAnsi="Arial" w:cs="Arial"/>
          <w:sz w:val="24"/>
        </w:rPr>
        <w:t xml:space="preserve"> the achievement of wider national and regional planning policies and objectives. </w:t>
      </w:r>
      <w:r w:rsidR="00392171" w:rsidRPr="00A47C79">
        <w:rPr>
          <w:rFonts w:ascii="Arial" w:hAnsi="Arial" w:cs="Arial"/>
          <w:sz w:val="24"/>
        </w:rPr>
        <w:t xml:space="preserve"> </w:t>
      </w:r>
      <w:r w:rsidRPr="00A47C79">
        <w:rPr>
          <w:rFonts w:ascii="Arial" w:hAnsi="Arial" w:cs="Arial"/>
          <w:sz w:val="24"/>
        </w:rPr>
        <w:t>The</w:t>
      </w:r>
      <w:r w:rsidR="00392171" w:rsidRPr="00A47C79">
        <w:rPr>
          <w:rFonts w:ascii="Arial" w:hAnsi="Arial" w:cs="Arial"/>
          <w:sz w:val="24"/>
        </w:rPr>
        <w:t xml:space="preserve"> tiered approach to zoning (NPO72a) and other mechanisms to prioritise the delivery of zoned lands for development (NPO73a-73c) will be </w:t>
      </w:r>
      <w:r w:rsidRPr="00A47C79">
        <w:rPr>
          <w:rFonts w:ascii="Arial" w:hAnsi="Arial" w:cs="Arial"/>
          <w:sz w:val="24"/>
        </w:rPr>
        <w:t xml:space="preserve">important </w:t>
      </w:r>
      <w:r w:rsidR="00392171" w:rsidRPr="00A47C79">
        <w:rPr>
          <w:rFonts w:ascii="Arial" w:hAnsi="Arial" w:cs="Arial"/>
          <w:sz w:val="24"/>
        </w:rPr>
        <w:t>considerations</w:t>
      </w:r>
      <w:r w:rsidRPr="00A47C79">
        <w:rPr>
          <w:rFonts w:ascii="Arial" w:hAnsi="Arial" w:cs="Arial"/>
          <w:sz w:val="24"/>
        </w:rPr>
        <w:t xml:space="preserve"> for your planning authority and to any future observations of the Office</w:t>
      </w:r>
      <w:r w:rsidR="00392171" w:rsidRPr="00A47C79">
        <w:rPr>
          <w:rFonts w:ascii="Arial" w:hAnsi="Arial" w:cs="Arial"/>
          <w:sz w:val="24"/>
        </w:rPr>
        <w:t>.</w:t>
      </w:r>
    </w:p>
    <w:p w14:paraId="71670691" w14:textId="654A2805" w:rsidR="0059583C" w:rsidRPr="00A47C79" w:rsidRDefault="0059583C" w:rsidP="00F37751">
      <w:pPr>
        <w:spacing w:line="300" w:lineRule="auto"/>
        <w:rPr>
          <w:rFonts w:ascii="Arial" w:hAnsi="Arial" w:cs="Arial"/>
          <w:sz w:val="24"/>
        </w:rPr>
      </w:pPr>
      <w:r w:rsidRPr="00A47C79">
        <w:rPr>
          <w:rFonts w:ascii="Arial" w:hAnsi="Arial" w:cs="Arial"/>
          <w:sz w:val="24"/>
        </w:rPr>
        <w:t xml:space="preserve">The devising of an appropriate core strategy and settlement hierarchy, with provision for compact growth consistent with the objectives of the higher order plans and strategies as set out above, will also assist </w:t>
      </w:r>
      <w:r w:rsidR="00E21438" w:rsidRPr="00A47C79">
        <w:rPr>
          <w:rFonts w:ascii="Arial" w:hAnsi="Arial" w:cs="Arial"/>
          <w:sz w:val="24"/>
        </w:rPr>
        <w:t xml:space="preserve">your </w:t>
      </w:r>
      <w:r w:rsidRPr="00A47C79">
        <w:rPr>
          <w:rFonts w:ascii="Arial" w:hAnsi="Arial" w:cs="Arial"/>
          <w:sz w:val="24"/>
        </w:rPr>
        <w:t>planning authority in achieving the obligations on in terms of climate action under section 10(2)(n) of the Act.</w:t>
      </w:r>
    </w:p>
    <w:p w14:paraId="1873E74F" w14:textId="16554B8D" w:rsidR="003502B1" w:rsidRPr="00A47C79" w:rsidRDefault="00AE0B85" w:rsidP="00F37751">
      <w:pPr>
        <w:spacing w:line="300" w:lineRule="auto"/>
        <w:rPr>
          <w:rFonts w:ascii="Arial" w:hAnsi="Arial" w:cs="Arial"/>
          <w:sz w:val="24"/>
        </w:rPr>
      </w:pPr>
      <w:r w:rsidRPr="00A47C79">
        <w:rPr>
          <w:rFonts w:ascii="Arial" w:hAnsi="Arial" w:cs="Arial"/>
          <w:sz w:val="24"/>
        </w:rPr>
        <w:t>The Office will provide further practical advice and technical support in the working out of the core strategy parameters above and within our statutory remit</w:t>
      </w:r>
      <w:r w:rsidR="00A21CE3" w:rsidRPr="00A47C79">
        <w:rPr>
          <w:rFonts w:ascii="Arial" w:hAnsi="Arial" w:cs="Arial"/>
          <w:sz w:val="24"/>
        </w:rPr>
        <w:t>,</w:t>
      </w:r>
      <w:r w:rsidRPr="00A47C79">
        <w:rPr>
          <w:rFonts w:ascii="Arial" w:hAnsi="Arial" w:cs="Arial"/>
          <w:sz w:val="24"/>
        </w:rPr>
        <w:t xml:space="preserve"> as you may require.</w:t>
      </w:r>
    </w:p>
    <w:p w14:paraId="317D7447" w14:textId="77777777" w:rsidR="006136A1" w:rsidRPr="00A47C79" w:rsidRDefault="006136A1" w:rsidP="00F37751">
      <w:pPr>
        <w:spacing w:line="300" w:lineRule="auto"/>
        <w:rPr>
          <w:rFonts w:ascii="Arial" w:hAnsi="Arial" w:cs="Arial"/>
          <w:sz w:val="24"/>
        </w:rPr>
      </w:pPr>
    </w:p>
    <w:p w14:paraId="34E29293" w14:textId="77777777" w:rsidR="006136A1" w:rsidRPr="00A47C79" w:rsidRDefault="006136A1" w:rsidP="00F37751">
      <w:pPr>
        <w:keepNext/>
        <w:spacing w:line="300" w:lineRule="auto"/>
        <w:rPr>
          <w:rFonts w:ascii="Arial" w:hAnsi="Arial" w:cs="Arial"/>
          <w:b/>
          <w:sz w:val="24"/>
        </w:rPr>
      </w:pPr>
      <w:r w:rsidRPr="00A47C79">
        <w:rPr>
          <w:rFonts w:ascii="Arial" w:hAnsi="Arial" w:cs="Arial"/>
          <w:b/>
          <w:sz w:val="24"/>
        </w:rPr>
        <w:lastRenderedPageBreak/>
        <w:t>Joined up approach</w:t>
      </w:r>
    </w:p>
    <w:p w14:paraId="731DCF84" w14:textId="3EB81A43" w:rsidR="006136A1" w:rsidRPr="00A47C79" w:rsidRDefault="006136A1" w:rsidP="00F37751">
      <w:pPr>
        <w:spacing w:line="300" w:lineRule="auto"/>
        <w:rPr>
          <w:rFonts w:ascii="Arial" w:hAnsi="Arial" w:cs="Arial"/>
          <w:sz w:val="24"/>
        </w:rPr>
      </w:pPr>
      <w:r w:rsidRPr="00A47C79">
        <w:rPr>
          <w:rFonts w:ascii="Arial" w:hAnsi="Arial" w:cs="Arial"/>
          <w:sz w:val="24"/>
        </w:rPr>
        <w:t>The</w:t>
      </w:r>
      <w:r w:rsidR="00C1219C" w:rsidRPr="00A47C79">
        <w:rPr>
          <w:rFonts w:ascii="Arial" w:hAnsi="Arial" w:cs="Arial"/>
          <w:sz w:val="24"/>
        </w:rPr>
        <w:t xml:space="preserve"> </w:t>
      </w:r>
      <w:r w:rsidR="003502B1" w:rsidRPr="00A47C79">
        <w:rPr>
          <w:rFonts w:ascii="Arial" w:hAnsi="Arial" w:cs="Arial"/>
          <w:sz w:val="24"/>
        </w:rPr>
        <w:t xml:space="preserve">RSES </w:t>
      </w:r>
      <w:r w:rsidR="00C1219C" w:rsidRPr="00A47C79">
        <w:rPr>
          <w:rFonts w:ascii="Arial" w:hAnsi="Arial" w:cs="Arial"/>
          <w:sz w:val="24"/>
        </w:rPr>
        <w:t>acknowledge</w:t>
      </w:r>
      <w:r w:rsidR="00347062" w:rsidRPr="00A47C79">
        <w:rPr>
          <w:rFonts w:ascii="Arial" w:hAnsi="Arial" w:cs="Arial"/>
          <w:sz w:val="24"/>
        </w:rPr>
        <w:t>s</w:t>
      </w:r>
      <w:r w:rsidR="00C1219C" w:rsidRPr="00A47C79">
        <w:rPr>
          <w:rFonts w:ascii="Arial" w:hAnsi="Arial" w:cs="Arial"/>
          <w:sz w:val="24"/>
        </w:rPr>
        <w:t xml:space="preserve"> the location of </w:t>
      </w:r>
      <w:proofErr w:type="spellStart"/>
      <w:r w:rsidR="00B47C07" w:rsidRPr="00A47C79">
        <w:rPr>
          <w:rFonts w:ascii="Arial" w:hAnsi="Arial" w:cs="Arial"/>
          <w:sz w:val="24"/>
        </w:rPr>
        <w:t>Graiguecullen</w:t>
      </w:r>
      <w:proofErr w:type="spellEnd"/>
      <w:r w:rsidR="00347062" w:rsidRPr="00A47C79">
        <w:rPr>
          <w:rFonts w:ascii="Arial" w:hAnsi="Arial" w:cs="Arial"/>
          <w:sz w:val="24"/>
        </w:rPr>
        <w:t xml:space="preserve"> and the</w:t>
      </w:r>
      <w:r w:rsidR="00C1219C" w:rsidRPr="00A47C79">
        <w:rPr>
          <w:rFonts w:ascii="Arial" w:hAnsi="Arial" w:cs="Arial"/>
          <w:sz w:val="24"/>
        </w:rPr>
        <w:t xml:space="preserve"> contiguous urban area </w:t>
      </w:r>
      <w:r w:rsidR="00347062" w:rsidRPr="00A47C79">
        <w:rPr>
          <w:rFonts w:ascii="Arial" w:hAnsi="Arial" w:cs="Arial"/>
          <w:sz w:val="24"/>
        </w:rPr>
        <w:t xml:space="preserve">Carlow town </w:t>
      </w:r>
      <w:r w:rsidR="00C1219C" w:rsidRPr="00A47C79">
        <w:rPr>
          <w:rFonts w:ascii="Arial" w:hAnsi="Arial" w:cs="Arial"/>
          <w:sz w:val="24"/>
        </w:rPr>
        <w:t xml:space="preserve">straddling the boundary between </w:t>
      </w:r>
      <w:r w:rsidR="00115C7E" w:rsidRPr="00A47C79">
        <w:rPr>
          <w:rFonts w:ascii="Arial" w:hAnsi="Arial" w:cs="Arial"/>
          <w:sz w:val="24"/>
        </w:rPr>
        <w:t>Laois</w:t>
      </w:r>
      <w:r w:rsidR="00C1219C" w:rsidRPr="00A47C79">
        <w:rPr>
          <w:rFonts w:ascii="Arial" w:hAnsi="Arial" w:cs="Arial"/>
          <w:sz w:val="24"/>
        </w:rPr>
        <w:t xml:space="preserve"> and </w:t>
      </w:r>
      <w:r w:rsidR="00347062" w:rsidRPr="00A47C79">
        <w:rPr>
          <w:rFonts w:ascii="Arial" w:hAnsi="Arial" w:cs="Arial"/>
          <w:sz w:val="24"/>
        </w:rPr>
        <w:t>Carlow County Councils</w:t>
      </w:r>
      <w:r w:rsidR="00C1219C" w:rsidRPr="00A47C79">
        <w:rPr>
          <w:rFonts w:ascii="Arial" w:hAnsi="Arial" w:cs="Arial"/>
          <w:sz w:val="24"/>
        </w:rPr>
        <w:t xml:space="preserve"> </w:t>
      </w:r>
      <w:r w:rsidR="00347062" w:rsidRPr="00A47C79">
        <w:rPr>
          <w:rFonts w:ascii="Arial" w:hAnsi="Arial" w:cs="Arial"/>
          <w:sz w:val="24"/>
        </w:rPr>
        <w:t xml:space="preserve">- </w:t>
      </w:r>
      <w:r w:rsidR="00C1219C" w:rsidRPr="00A47C79">
        <w:rPr>
          <w:rFonts w:ascii="Arial" w:hAnsi="Arial" w:cs="Arial"/>
          <w:sz w:val="24"/>
        </w:rPr>
        <w:t xml:space="preserve">signalling the need for a </w:t>
      </w:r>
      <w:r w:rsidR="003502B1" w:rsidRPr="00A47C79">
        <w:rPr>
          <w:rFonts w:ascii="Arial" w:hAnsi="Arial" w:cs="Arial"/>
          <w:sz w:val="24"/>
        </w:rPr>
        <w:t xml:space="preserve">Joint </w:t>
      </w:r>
      <w:r w:rsidR="00347062" w:rsidRPr="00A47C79">
        <w:rPr>
          <w:rFonts w:ascii="Arial" w:hAnsi="Arial" w:cs="Arial"/>
          <w:sz w:val="24"/>
        </w:rPr>
        <w:t>Local</w:t>
      </w:r>
      <w:r w:rsidR="003502B1" w:rsidRPr="00A47C79">
        <w:rPr>
          <w:rFonts w:ascii="Arial" w:hAnsi="Arial" w:cs="Arial"/>
          <w:sz w:val="24"/>
        </w:rPr>
        <w:t xml:space="preserve"> Area Plan (</w:t>
      </w:r>
      <w:r w:rsidR="00A21CE3" w:rsidRPr="00A47C79">
        <w:rPr>
          <w:rFonts w:ascii="Arial" w:hAnsi="Arial" w:cs="Arial"/>
          <w:sz w:val="24"/>
        </w:rPr>
        <w:t>L</w:t>
      </w:r>
      <w:r w:rsidR="003502B1" w:rsidRPr="00A47C79">
        <w:rPr>
          <w:rFonts w:ascii="Arial" w:hAnsi="Arial" w:cs="Arial"/>
          <w:sz w:val="24"/>
        </w:rPr>
        <w:t>AP)</w:t>
      </w:r>
      <w:r w:rsidR="00C1219C" w:rsidRPr="00A47C79">
        <w:rPr>
          <w:rFonts w:ascii="Arial" w:hAnsi="Arial" w:cs="Arial"/>
          <w:sz w:val="24"/>
        </w:rPr>
        <w:t xml:space="preserve"> to</w:t>
      </w:r>
      <w:r w:rsidR="003502B1" w:rsidRPr="00A47C79">
        <w:rPr>
          <w:rFonts w:ascii="Arial" w:hAnsi="Arial" w:cs="Arial"/>
          <w:sz w:val="24"/>
        </w:rPr>
        <w:t xml:space="preserve"> be prepared jointly by </w:t>
      </w:r>
      <w:r w:rsidR="00115C7E" w:rsidRPr="00A47C79">
        <w:rPr>
          <w:rFonts w:ascii="Arial" w:hAnsi="Arial" w:cs="Arial"/>
          <w:sz w:val="24"/>
        </w:rPr>
        <w:t>Laois</w:t>
      </w:r>
      <w:r w:rsidR="003502B1" w:rsidRPr="00A47C79">
        <w:rPr>
          <w:rFonts w:ascii="Arial" w:hAnsi="Arial" w:cs="Arial"/>
          <w:sz w:val="24"/>
        </w:rPr>
        <w:t xml:space="preserve"> and </w:t>
      </w:r>
      <w:r w:rsidR="00347062" w:rsidRPr="00A47C79">
        <w:rPr>
          <w:rFonts w:ascii="Arial" w:hAnsi="Arial" w:cs="Arial"/>
          <w:sz w:val="24"/>
        </w:rPr>
        <w:t>Carlow</w:t>
      </w:r>
      <w:r w:rsidR="003502B1" w:rsidRPr="00A47C79">
        <w:rPr>
          <w:rFonts w:ascii="Arial" w:hAnsi="Arial" w:cs="Arial"/>
          <w:sz w:val="24"/>
        </w:rPr>
        <w:t xml:space="preserve"> County Counc</w:t>
      </w:r>
      <w:r w:rsidR="00C1219C" w:rsidRPr="00A47C79">
        <w:rPr>
          <w:rFonts w:ascii="Arial" w:hAnsi="Arial" w:cs="Arial"/>
          <w:sz w:val="24"/>
        </w:rPr>
        <w:t xml:space="preserve">ils </w:t>
      </w:r>
      <w:r w:rsidR="003502B1" w:rsidRPr="00A47C79">
        <w:rPr>
          <w:rFonts w:ascii="Arial" w:hAnsi="Arial" w:cs="Arial"/>
          <w:sz w:val="24"/>
        </w:rPr>
        <w:t>(</w:t>
      </w:r>
      <w:r w:rsidR="00C1219C" w:rsidRPr="00A47C79">
        <w:rPr>
          <w:rFonts w:ascii="Arial" w:hAnsi="Arial" w:cs="Arial"/>
          <w:sz w:val="24"/>
        </w:rPr>
        <w:t>RPO</w:t>
      </w:r>
      <w:r w:rsidR="003502B1" w:rsidRPr="00A47C79">
        <w:rPr>
          <w:rFonts w:ascii="Arial" w:hAnsi="Arial" w:cs="Arial"/>
          <w:sz w:val="24"/>
        </w:rPr>
        <w:t xml:space="preserve"> 4.</w:t>
      </w:r>
      <w:r w:rsidR="00347062" w:rsidRPr="00A47C79">
        <w:rPr>
          <w:rFonts w:ascii="Arial" w:hAnsi="Arial" w:cs="Arial"/>
          <w:sz w:val="24"/>
        </w:rPr>
        <w:t>75</w:t>
      </w:r>
      <w:r w:rsidR="003502B1" w:rsidRPr="00A47C79">
        <w:rPr>
          <w:rFonts w:ascii="Arial" w:hAnsi="Arial" w:cs="Arial"/>
          <w:sz w:val="24"/>
        </w:rPr>
        <w:t xml:space="preserve">).  </w:t>
      </w:r>
    </w:p>
    <w:p w14:paraId="59AEEB0B" w14:textId="77777777" w:rsidR="00C1219C" w:rsidRPr="00A47C79" w:rsidRDefault="00A84EC3" w:rsidP="00F37751">
      <w:pPr>
        <w:spacing w:line="300" w:lineRule="auto"/>
        <w:rPr>
          <w:rFonts w:ascii="Arial" w:hAnsi="Arial" w:cs="Arial"/>
          <w:sz w:val="24"/>
        </w:rPr>
      </w:pPr>
      <w:r w:rsidRPr="00A47C79">
        <w:rPr>
          <w:rFonts w:ascii="Arial" w:hAnsi="Arial" w:cs="Arial"/>
          <w:sz w:val="24"/>
        </w:rPr>
        <w:t>Th</w:t>
      </w:r>
      <w:r w:rsidR="00347062" w:rsidRPr="00A47C79">
        <w:rPr>
          <w:rFonts w:ascii="Arial" w:hAnsi="Arial" w:cs="Arial"/>
          <w:sz w:val="24"/>
        </w:rPr>
        <w:t xml:space="preserve">e Office would </w:t>
      </w:r>
      <w:r w:rsidRPr="00A47C79">
        <w:rPr>
          <w:rFonts w:ascii="Arial" w:hAnsi="Arial" w:cs="Arial"/>
          <w:sz w:val="24"/>
        </w:rPr>
        <w:t xml:space="preserve">like to acknowledge </w:t>
      </w:r>
      <w:r w:rsidR="00347062" w:rsidRPr="00A47C79">
        <w:rPr>
          <w:rFonts w:ascii="Arial" w:hAnsi="Arial" w:cs="Arial"/>
          <w:sz w:val="24"/>
        </w:rPr>
        <w:t xml:space="preserve">and commend the achievement of Laois and Carlow County Councils in the making of the current Joint Spatial Plan for the Greater Carlow </w:t>
      </w:r>
      <w:proofErr w:type="spellStart"/>
      <w:r w:rsidR="00347062" w:rsidRPr="00A47C79">
        <w:rPr>
          <w:rFonts w:ascii="Arial" w:hAnsi="Arial" w:cs="Arial"/>
          <w:sz w:val="24"/>
        </w:rPr>
        <w:t>Graiguecullen</w:t>
      </w:r>
      <w:proofErr w:type="spellEnd"/>
      <w:r w:rsidR="00347062" w:rsidRPr="00A47C79">
        <w:rPr>
          <w:rFonts w:ascii="Arial" w:hAnsi="Arial" w:cs="Arial"/>
          <w:sz w:val="24"/>
        </w:rPr>
        <w:t xml:space="preserve"> Urban Area 2012-2018 (as extended),</w:t>
      </w:r>
      <w:r w:rsidR="006136A1" w:rsidRPr="00A47C79">
        <w:rPr>
          <w:rFonts w:ascii="Arial" w:hAnsi="Arial" w:cs="Arial"/>
          <w:sz w:val="24"/>
        </w:rPr>
        <w:t xml:space="preserve"> and it</w:t>
      </w:r>
      <w:r w:rsidR="00347062" w:rsidRPr="00A47C79">
        <w:rPr>
          <w:rFonts w:ascii="Arial" w:hAnsi="Arial" w:cs="Arial"/>
          <w:sz w:val="24"/>
        </w:rPr>
        <w:t xml:space="preserve">s making of the </w:t>
      </w:r>
      <w:proofErr w:type="spellStart"/>
      <w:r w:rsidR="00347062" w:rsidRPr="00A47C79">
        <w:rPr>
          <w:rFonts w:ascii="Arial" w:hAnsi="Arial" w:cs="Arial"/>
          <w:sz w:val="24"/>
        </w:rPr>
        <w:t>Portarlington</w:t>
      </w:r>
      <w:proofErr w:type="spellEnd"/>
      <w:r w:rsidR="00347062" w:rsidRPr="00A47C79">
        <w:rPr>
          <w:rFonts w:ascii="Arial" w:hAnsi="Arial" w:cs="Arial"/>
          <w:sz w:val="24"/>
        </w:rPr>
        <w:t xml:space="preserve"> Joint Local Area Plan 2018-2024</w:t>
      </w:r>
      <w:r w:rsidR="006136A1" w:rsidRPr="00A47C79">
        <w:rPr>
          <w:rFonts w:ascii="Arial" w:hAnsi="Arial" w:cs="Arial"/>
          <w:sz w:val="24"/>
        </w:rPr>
        <w:t xml:space="preserve"> with Offaly County Council.</w:t>
      </w:r>
    </w:p>
    <w:p w14:paraId="267BFB03" w14:textId="77777777" w:rsidR="003502B1" w:rsidRPr="00A47C79" w:rsidRDefault="00C83EBD" w:rsidP="00F37751">
      <w:pPr>
        <w:spacing w:line="300" w:lineRule="auto"/>
        <w:rPr>
          <w:rFonts w:ascii="Arial" w:hAnsi="Arial" w:cs="Arial"/>
          <w:sz w:val="24"/>
        </w:rPr>
      </w:pPr>
      <w:r w:rsidRPr="00A47C79">
        <w:rPr>
          <w:rFonts w:ascii="Arial" w:hAnsi="Arial" w:cs="Arial"/>
          <w:sz w:val="24"/>
        </w:rPr>
        <w:t>The</w:t>
      </w:r>
      <w:r w:rsidR="003502B1" w:rsidRPr="00A47C79">
        <w:rPr>
          <w:rFonts w:ascii="Arial" w:hAnsi="Arial" w:cs="Arial"/>
          <w:sz w:val="24"/>
        </w:rPr>
        <w:t xml:space="preserve"> Office would highlight the provisions of section 9(4) of the Act, which states:</w:t>
      </w:r>
    </w:p>
    <w:p w14:paraId="7D5958C9" w14:textId="77777777" w:rsidR="003502B1" w:rsidRPr="00A47C79" w:rsidRDefault="003502B1" w:rsidP="00F37751">
      <w:pPr>
        <w:spacing w:line="300" w:lineRule="auto"/>
        <w:ind w:left="284" w:right="237"/>
        <w:rPr>
          <w:rFonts w:ascii="Arial" w:hAnsi="Arial" w:cs="Arial"/>
          <w:i/>
          <w:sz w:val="24"/>
        </w:rPr>
      </w:pPr>
      <w:r w:rsidRPr="00A47C79">
        <w:rPr>
          <w:rFonts w:ascii="Arial" w:hAnsi="Arial" w:cs="Arial"/>
          <w:i/>
          <w:sz w:val="24"/>
        </w:rPr>
        <w:t>In making a development plan in accordance with this Chapter, a planning authority shall have regard to the development plans of adjoining planning authorities and shall co-ordinate the objectives in the development plan with the objectives in the plans of those authorities except where the planning authority considers it to be inappropriate or not feasible to do so.</w:t>
      </w:r>
    </w:p>
    <w:p w14:paraId="67B007C9" w14:textId="77777777" w:rsidR="003502B1" w:rsidRPr="00A47C79" w:rsidRDefault="0033009F" w:rsidP="00F37751">
      <w:pPr>
        <w:spacing w:line="300" w:lineRule="auto"/>
        <w:rPr>
          <w:rFonts w:ascii="Arial" w:hAnsi="Arial" w:cs="Arial"/>
          <w:sz w:val="24"/>
        </w:rPr>
      </w:pPr>
      <w:r w:rsidRPr="00A47C79">
        <w:rPr>
          <w:rFonts w:ascii="Arial" w:hAnsi="Arial" w:cs="Arial"/>
          <w:sz w:val="24"/>
        </w:rPr>
        <w:t xml:space="preserve">Having regard to the above, engagement and co-ordination with </w:t>
      </w:r>
      <w:r w:rsidR="00A84EC3" w:rsidRPr="00A47C79">
        <w:rPr>
          <w:rFonts w:ascii="Arial" w:hAnsi="Arial" w:cs="Arial"/>
          <w:sz w:val="24"/>
        </w:rPr>
        <w:t>the upcoming</w:t>
      </w:r>
      <w:r w:rsidRPr="00A47C79">
        <w:rPr>
          <w:rFonts w:ascii="Arial" w:hAnsi="Arial" w:cs="Arial"/>
          <w:sz w:val="24"/>
        </w:rPr>
        <w:t xml:space="preserve"> review of the County Development Plan by </w:t>
      </w:r>
      <w:r w:rsidR="00A84EC3" w:rsidRPr="00A47C79">
        <w:rPr>
          <w:rFonts w:ascii="Arial" w:hAnsi="Arial" w:cs="Arial"/>
          <w:sz w:val="24"/>
        </w:rPr>
        <w:t>Carlow</w:t>
      </w:r>
      <w:r w:rsidRPr="00A47C79">
        <w:rPr>
          <w:rFonts w:ascii="Arial" w:hAnsi="Arial" w:cs="Arial"/>
          <w:sz w:val="24"/>
        </w:rPr>
        <w:t xml:space="preserve"> County Council would be essential and the Office will seek evidence of the above in the next stage of your development plan review process.</w:t>
      </w:r>
    </w:p>
    <w:p w14:paraId="67279218" w14:textId="77777777" w:rsidR="00FF63D7" w:rsidRPr="00A47C79" w:rsidRDefault="00FF63D7" w:rsidP="00F37751">
      <w:pPr>
        <w:spacing w:line="300" w:lineRule="auto"/>
        <w:rPr>
          <w:rFonts w:ascii="Arial" w:hAnsi="Arial" w:cs="Arial"/>
          <w:sz w:val="24"/>
        </w:rPr>
      </w:pPr>
    </w:p>
    <w:p w14:paraId="741C8805" w14:textId="77777777" w:rsidR="003502B1" w:rsidRPr="00A47C79" w:rsidRDefault="003502B1" w:rsidP="00F37751">
      <w:pPr>
        <w:keepNext/>
        <w:spacing w:line="300" w:lineRule="auto"/>
        <w:rPr>
          <w:rFonts w:ascii="Arial" w:hAnsi="Arial" w:cs="Arial"/>
          <w:b/>
          <w:sz w:val="24"/>
        </w:rPr>
      </w:pPr>
      <w:r w:rsidRPr="00A47C79">
        <w:rPr>
          <w:rFonts w:ascii="Arial" w:hAnsi="Arial" w:cs="Arial"/>
          <w:b/>
          <w:sz w:val="24"/>
        </w:rPr>
        <w:t>Economic Development &amp; Employment</w:t>
      </w:r>
    </w:p>
    <w:p w14:paraId="059B17D7" w14:textId="345CB1BC" w:rsidR="00A84EC3" w:rsidRPr="00A47C79" w:rsidRDefault="00C83EBD" w:rsidP="00F37751">
      <w:pPr>
        <w:spacing w:line="300" w:lineRule="auto"/>
        <w:rPr>
          <w:rFonts w:ascii="Arial" w:hAnsi="Arial" w:cs="Arial"/>
          <w:sz w:val="24"/>
        </w:rPr>
      </w:pPr>
      <w:r w:rsidRPr="00A47C79">
        <w:rPr>
          <w:rFonts w:ascii="Arial" w:hAnsi="Arial" w:cs="Arial"/>
          <w:sz w:val="24"/>
        </w:rPr>
        <w:t>A vital aspect of your development plan will be the promotion and nurturing of the county’s economic and employment base. In accordance with the NPF requirements</w:t>
      </w:r>
      <w:r w:rsidR="0059583C" w:rsidRPr="00A47C79">
        <w:rPr>
          <w:rFonts w:ascii="Arial" w:hAnsi="Arial" w:cs="Arial"/>
          <w:sz w:val="24"/>
        </w:rPr>
        <w:t xml:space="preserve"> (NPO10b)</w:t>
      </w:r>
      <w:r w:rsidRPr="00A47C79">
        <w:rPr>
          <w:rFonts w:ascii="Arial" w:hAnsi="Arial" w:cs="Arial"/>
          <w:sz w:val="24"/>
        </w:rPr>
        <w:t xml:space="preserve">, the RSES has identified strategic employment areas within the region, including (RPO 4.73) the </w:t>
      </w:r>
      <w:proofErr w:type="spellStart"/>
      <w:r w:rsidRPr="00A47C79">
        <w:rPr>
          <w:rFonts w:ascii="Arial" w:hAnsi="Arial" w:cs="Arial"/>
          <w:sz w:val="24"/>
        </w:rPr>
        <w:t>Portlaoise</w:t>
      </w:r>
      <w:proofErr w:type="spellEnd"/>
      <w:r w:rsidRPr="00A47C79">
        <w:rPr>
          <w:rFonts w:ascii="Arial" w:hAnsi="Arial" w:cs="Arial"/>
          <w:sz w:val="24"/>
        </w:rPr>
        <w:t xml:space="preserve"> J17 National Enterprise Park Masterplan economic zone</w:t>
      </w:r>
      <w:r w:rsidR="00F66833" w:rsidRPr="00A47C79">
        <w:rPr>
          <w:rFonts w:ascii="Arial" w:hAnsi="Arial" w:cs="Arial"/>
          <w:sz w:val="24"/>
        </w:rPr>
        <w:t xml:space="preserve">.  The inclusion of objectives, policies and mechanisms </w:t>
      </w:r>
      <w:r w:rsidR="0033009F" w:rsidRPr="00A47C79">
        <w:rPr>
          <w:rFonts w:ascii="Arial" w:hAnsi="Arial" w:cs="Arial"/>
          <w:sz w:val="24"/>
        </w:rPr>
        <w:t xml:space="preserve">to </w:t>
      </w:r>
      <w:r w:rsidR="00F66833" w:rsidRPr="00A47C79">
        <w:rPr>
          <w:rFonts w:ascii="Arial" w:hAnsi="Arial" w:cs="Arial"/>
          <w:sz w:val="24"/>
        </w:rPr>
        <w:t xml:space="preserve">assist and </w:t>
      </w:r>
      <w:r w:rsidR="0033009F" w:rsidRPr="00A47C79">
        <w:rPr>
          <w:rFonts w:ascii="Arial" w:hAnsi="Arial" w:cs="Arial"/>
          <w:sz w:val="24"/>
        </w:rPr>
        <w:t>secure</w:t>
      </w:r>
      <w:r w:rsidR="008D29D1" w:rsidRPr="00A47C79">
        <w:rPr>
          <w:rFonts w:ascii="Arial" w:hAnsi="Arial" w:cs="Arial"/>
          <w:sz w:val="24"/>
        </w:rPr>
        <w:t xml:space="preserve"> the</w:t>
      </w:r>
      <w:r w:rsidR="00F66833" w:rsidRPr="00A47C79">
        <w:rPr>
          <w:rFonts w:ascii="Arial" w:hAnsi="Arial" w:cs="Arial"/>
          <w:sz w:val="24"/>
        </w:rPr>
        <w:t xml:space="preserve"> development of the economic zone (subject to any appropriate and necessary safeguards) can therefore be anticipated to form a</w:t>
      </w:r>
      <w:r w:rsidR="003502B1" w:rsidRPr="00A47C79">
        <w:rPr>
          <w:rFonts w:ascii="Arial" w:hAnsi="Arial" w:cs="Arial"/>
          <w:sz w:val="24"/>
        </w:rPr>
        <w:t xml:space="preserve"> key </w:t>
      </w:r>
      <w:r w:rsidR="00A21CE3" w:rsidRPr="00A47C79">
        <w:rPr>
          <w:rFonts w:ascii="Arial" w:hAnsi="Arial" w:cs="Arial"/>
          <w:sz w:val="24"/>
        </w:rPr>
        <w:t xml:space="preserve">element </w:t>
      </w:r>
      <w:r w:rsidR="00F66833" w:rsidRPr="00A47C79">
        <w:rPr>
          <w:rFonts w:ascii="Arial" w:hAnsi="Arial" w:cs="Arial"/>
          <w:sz w:val="24"/>
        </w:rPr>
        <w:t>of the development plan</w:t>
      </w:r>
      <w:r w:rsidR="003502B1" w:rsidRPr="00A47C79">
        <w:rPr>
          <w:rFonts w:ascii="Arial" w:hAnsi="Arial" w:cs="Arial"/>
          <w:sz w:val="24"/>
        </w:rPr>
        <w:t>.</w:t>
      </w:r>
    </w:p>
    <w:p w14:paraId="001C45E0" w14:textId="661DC9D9" w:rsidR="003A18D9" w:rsidRPr="00A47C79" w:rsidRDefault="00A84EC3" w:rsidP="003A18D9">
      <w:pPr>
        <w:spacing w:line="300" w:lineRule="auto"/>
        <w:rPr>
          <w:rFonts w:ascii="Arial" w:hAnsi="Arial" w:cs="Arial"/>
          <w:sz w:val="24"/>
        </w:rPr>
      </w:pPr>
      <w:r w:rsidRPr="00A47C79">
        <w:rPr>
          <w:rFonts w:ascii="Arial" w:hAnsi="Arial" w:cs="Arial"/>
          <w:sz w:val="24"/>
        </w:rPr>
        <w:t xml:space="preserve">In addition, given the rural character of the county, </w:t>
      </w:r>
      <w:r w:rsidR="00392171" w:rsidRPr="00A47C79">
        <w:rPr>
          <w:rFonts w:ascii="Arial" w:hAnsi="Arial" w:cs="Arial"/>
          <w:sz w:val="24"/>
        </w:rPr>
        <w:t>it will be important that the development plan provides, as much as is feasible, for the enhancement, facilitation and support of rural enterprise</w:t>
      </w:r>
      <w:r w:rsidR="00A21CE3" w:rsidRPr="00A47C79">
        <w:rPr>
          <w:rFonts w:ascii="Arial" w:hAnsi="Arial" w:cs="Arial"/>
          <w:sz w:val="24"/>
        </w:rPr>
        <w:t xml:space="preserve">.  This may </w:t>
      </w:r>
      <w:r w:rsidR="00392171" w:rsidRPr="00A47C79">
        <w:rPr>
          <w:rFonts w:ascii="Arial" w:hAnsi="Arial" w:cs="Arial"/>
          <w:sz w:val="24"/>
        </w:rPr>
        <w:t>includ</w:t>
      </w:r>
      <w:r w:rsidR="00A21CE3" w:rsidRPr="00A47C79">
        <w:rPr>
          <w:rFonts w:ascii="Arial" w:hAnsi="Arial" w:cs="Arial"/>
          <w:sz w:val="24"/>
        </w:rPr>
        <w:t>e</w:t>
      </w:r>
      <w:r w:rsidR="00392171" w:rsidRPr="00A47C79">
        <w:rPr>
          <w:rFonts w:ascii="Arial" w:hAnsi="Arial" w:cs="Arial"/>
          <w:sz w:val="24"/>
        </w:rPr>
        <w:t xml:space="preserve"> diversification of the rural economy (NPO21)</w:t>
      </w:r>
      <w:r w:rsidR="00604D2B" w:rsidRPr="00A47C79">
        <w:rPr>
          <w:rFonts w:ascii="Arial" w:hAnsi="Arial" w:cs="Arial"/>
          <w:sz w:val="24"/>
        </w:rPr>
        <w:t xml:space="preserve"> through inter alia,</w:t>
      </w:r>
      <w:r w:rsidR="00392171" w:rsidRPr="00A47C79">
        <w:rPr>
          <w:rFonts w:ascii="Arial" w:hAnsi="Arial" w:cs="Arial"/>
          <w:sz w:val="24"/>
        </w:rPr>
        <w:t xml:space="preserve"> tourism</w:t>
      </w:r>
      <w:r w:rsidR="00E049C1" w:rsidRPr="00A47C79">
        <w:rPr>
          <w:rFonts w:ascii="Arial" w:hAnsi="Arial" w:cs="Arial"/>
          <w:sz w:val="24"/>
        </w:rPr>
        <w:t xml:space="preserve">, </w:t>
      </w:r>
      <w:r w:rsidR="00392171" w:rsidRPr="00A47C79">
        <w:rPr>
          <w:rFonts w:ascii="Arial" w:hAnsi="Arial" w:cs="Arial"/>
          <w:sz w:val="24"/>
        </w:rPr>
        <w:t xml:space="preserve">the </w:t>
      </w:r>
      <w:proofErr w:type="spellStart"/>
      <w:r w:rsidR="00392171" w:rsidRPr="00A47C79">
        <w:rPr>
          <w:rFonts w:ascii="Arial" w:hAnsi="Arial" w:cs="Arial"/>
          <w:sz w:val="24"/>
        </w:rPr>
        <w:t>agri</w:t>
      </w:r>
      <w:proofErr w:type="spellEnd"/>
      <w:r w:rsidR="00392171" w:rsidRPr="00A47C79">
        <w:rPr>
          <w:rFonts w:ascii="Arial" w:hAnsi="Arial" w:cs="Arial"/>
          <w:sz w:val="24"/>
        </w:rPr>
        <w:t xml:space="preserve">-food sector and </w:t>
      </w:r>
      <w:r w:rsidR="003A18D9" w:rsidRPr="00A47C79">
        <w:rPr>
          <w:rFonts w:ascii="Arial" w:hAnsi="Arial" w:cs="Arial"/>
          <w:sz w:val="24"/>
        </w:rPr>
        <w:t>extractive industries (</w:t>
      </w:r>
      <w:r w:rsidR="00604D2B" w:rsidRPr="00A47C79">
        <w:rPr>
          <w:rFonts w:ascii="Arial" w:hAnsi="Arial" w:cs="Arial"/>
          <w:sz w:val="24"/>
        </w:rPr>
        <w:t xml:space="preserve">NPO22, </w:t>
      </w:r>
      <w:r w:rsidR="003A18D9" w:rsidRPr="00A47C79">
        <w:rPr>
          <w:rFonts w:ascii="Arial" w:hAnsi="Arial" w:cs="Arial"/>
          <w:sz w:val="24"/>
        </w:rPr>
        <w:t>NPO23</w:t>
      </w:r>
      <w:r w:rsidR="00604D2B" w:rsidRPr="00A47C79">
        <w:rPr>
          <w:rFonts w:ascii="Arial" w:hAnsi="Arial" w:cs="Arial"/>
          <w:sz w:val="24"/>
        </w:rPr>
        <w:t xml:space="preserve"> and RPO 6.7 refer</w:t>
      </w:r>
      <w:r w:rsidR="003A18D9" w:rsidRPr="00A47C79">
        <w:rPr>
          <w:rFonts w:ascii="Arial" w:hAnsi="Arial" w:cs="Arial"/>
          <w:sz w:val="24"/>
        </w:rPr>
        <w:t>)</w:t>
      </w:r>
      <w:r w:rsidR="00604D2B" w:rsidRPr="00A47C79">
        <w:rPr>
          <w:rFonts w:ascii="Arial" w:hAnsi="Arial" w:cs="Arial"/>
          <w:sz w:val="24"/>
        </w:rPr>
        <w:t xml:space="preserve"> and</w:t>
      </w:r>
      <w:r w:rsidR="003A18D9" w:rsidRPr="00A47C79">
        <w:rPr>
          <w:rFonts w:ascii="Arial" w:hAnsi="Arial" w:cs="Arial"/>
          <w:sz w:val="24"/>
        </w:rPr>
        <w:t xml:space="preserve"> </w:t>
      </w:r>
      <w:r w:rsidR="00392171" w:rsidRPr="00A47C79">
        <w:rPr>
          <w:rFonts w:ascii="Arial" w:hAnsi="Arial" w:cs="Arial"/>
          <w:sz w:val="24"/>
        </w:rPr>
        <w:t>through facilitation of delivery of the National Broadband Plan (NPO24) in line with the NPF</w:t>
      </w:r>
      <w:r w:rsidR="007C667C" w:rsidRPr="00A47C79">
        <w:rPr>
          <w:rFonts w:ascii="Arial" w:hAnsi="Arial" w:cs="Arial"/>
          <w:sz w:val="24"/>
        </w:rPr>
        <w:t xml:space="preserve"> (and RPO</w:t>
      </w:r>
      <w:r w:rsidR="00604D2B" w:rsidRPr="00A47C79">
        <w:rPr>
          <w:rFonts w:ascii="Arial" w:hAnsi="Arial" w:cs="Arial"/>
          <w:sz w:val="24"/>
        </w:rPr>
        <w:t xml:space="preserve"> </w:t>
      </w:r>
      <w:r w:rsidR="007C667C" w:rsidRPr="00A47C79">
        <w:rPr>
          <w:rFonts w:ascii="Arial" w:hAnsi="Arial" w:cs="Arial"/>
          <w:sz w:val="24"/>
        </w:rPr>
        <w:t>4.84 of the RSES)</w:t>
      </w:r>
      <w:r w:rsidR="00392171" w:rsidRPr="00A47C79">
        <w:rPr>
          <w:rFonts w:ascii="Arial" w:hAnsi="Arial" w:cs="Arial"/>
          <w:sz w:val="24"/>
        </w:rPr>
        <w:t>.</w:t>
      </w:r>
    </w:p>
    <w:p w14:paraId="29EE3580" w14:textId="3FAEAAF2" w:rsidR="00A84EC3" w:rsidRPr="00A47C79" w:rsidRDefault="003A18D9" w:rsidP="003A18D9">
      <w:pPr>
        <w:spacing w:line="300" w:lineRule="auto"/>
        <w:rPr>
          <w:rFonts w:ascii="Arial" w:hAnsi="Arial" w:cs="Arial"/>
          <w:sz w:val="24"/>
        </w:rPr>
      </w:pPr>
      <w:r w:rsidRPr="00A47C79">
        <w:rPr>
          <w:rFonts w:ascii="Arial" w:hAnsi="Arial" w:cs="Arial"/>
          <w:sz w:val="24"/>
        </w:rPr>
        <w:t xml:space="preserve">The NPF recognises the need to protect important reserves of aggregates and minerals from development that might prejudice their utilisation.  In this regard, your planning authority should be mindful of the need to protect access to essential non-renewable </w:t>
      </w:r>
      <w:r w:rsidRPr="00A47C79">
        <w:rPr>
          <w:rFonts w:ascii="Arial" w:hAnsi="Arial" w:cs="Arial"/>
          <w:sz w:val="24"/>
        </w:rPr>
        <w:lastRenderedPageBreak/>
        <w:t xml:space="preserve">resources, such as aggregates and minerals necessary to accommodate construction development within your county.  </w:t>
      </w:r>
    </w:p>
    <w:p w14:paraId="3287314A" w14:textId="3338F5D8" w:rsidR="0059583C" w:rsidRPr="00A47C79" w:rsidRDefault="0059583C" w:rsidP="00F37751">
      <w:pPr>
        <w:spacing w:line="300" w:lineRule="auto"/>
        <w:rPr>
          <w:rFonts w:ascii="Arial" w:hAnsi="Arial" w:cs="Arial"/>
          <w:sz w:val="24"/>
        </w:rPr>
      </w:pPr>
      <w:r w:rsidRPr="00A47C79">
        <w:rPr>
          <w:rFonts w:ascii="Arial" w:hAnsi="Arial" w:cs="Arial"/>
          <w:sz w:val="24"/>
        </w:rPr>
        <w:t>A development plan</w:t>
      </w:r>
      <w:r w:rsidR="008D5897" w:rsidRPr="00A47C79">
        <w:rPr>
          <w:rFonts w:ascii="Arial" w:hAnsi="Arial" w:cs="Arial"/>
          <w:sz w:val="24"/>
        </w:rPr>
        <w:t xml:space="preserve"> which</w:t>
      </w:r>
      <w:r w:rsidRPr="00A47C79">
        <w:rPr>
          <w:rFonts w:ascii="Arial" w:hAnsi="Arial" w:cs="Arial"/>
          <w:sz w:val="24"/>
        </w:rPr>
        <w:t xml:space="preserve"> can provide more employment closer to where its population lives will help avoid longer distance commuting and may facilitate a greater proportion of trips to work by active modes.  This will therefore assist </w:t>
      </w:r>
      <w:r w:rsidR="0083516E" w:rsidRPr="00A47C79">
        <w:rPr>
          <w:rFonts w:ascii="Arial" w:hAnsi="Arial" w:cs="Arial"/>
          <w:sz w:val="24"/>
        </w:rPr>
        <w:t xml:space="preserve">your </w:t>
      </w:r>
      <w:r w:rsidRPr="00A47C79">
        <w:rPr>
          <w:rFonts w:ascii="Arial" w:hAnsi="Arial" w:cs="Arial"/>
          <w:sz w:val="24"/>
        </w:rPr>
        <w:t xml:space="preserve">planning authority in achieving </w:t>
      </w:r>
      <w:r w:rsidR="0083516E" w:rsidRPr="00A47C79">
        <w:rPr>
          <w:rFonts w:ascii="Arial" w:hAnsi="Arial" w:cs="Arial"/>
          <w:sz w:val="24"/>
        </w:rPr>
        <w:t xml:space="preserve">its </w:t>
      </w:r>
      <w:r w:rsidRPr="00A47C79">
        <w:rPr>
          <w:rFonts w:ascii="Arial" w:hAnsi="Arial" w:cs="Arial"/>
          <w:sz w:val="24"/>
        </w:rPr>
        <w:t>obligations in terms of climate action under section 10(2)(n) of the Act.</w:t>
      </w:r>
    </w:p>
    <w:p w14:paraId="077AA9CB" w14:textId="77777777" w:rsidR="00FF63D7" w:rsidRPr="00A47C79" w:rsidRDefault="00FF63D7" w:rsidP="00F37751">
      <w:pPr>
        <w:spacing w:line="300" w:lineRule="auto"/>
        <w:rPr>
          <w:rFonts w:ascii="Arial" w:hAnsi="Arial" w:cs="Arial"/>
          <w:sz w:val="24"/>
        </w:rPr>
      </w:pPr>
    </w:p>
    <w:p w14:paraId="07D09649" w14:textId="77777777" w:rsidR="003502B1" w:rsidRPr="00A47C79" w:rsidRDefault="003502B1" w:rsidP="00F37751">
      <w:pPr>
        <w:keepNext/>
        <w:spacing w:line="300" w:lineRule="auto"/>
        <w:rPr>
          <w:rFonts w:ascii="Arial" w:hAnsi="Arial" w:cs="Arial"/>
          <w:b/>
          <w:sz w:val="24"/>
        </w:rPr>
      </w:pPr>
      <w:r w:rsidRPr="00A47C79">
        <w:rPr>
          <w:rFonts w:ascii="Arial" w:hAnsi="Arial" w:cs="Arial"/>
          <w:b/>
          <w:sz w:val="24"/>
        </w:rPr>
        <w:t>Transport &amp; Connectivity</w:t>
      </w:r>
    </w:p>
    <w:p w14:paraId="68221136" w14:textId="5D14D8D7" w:rsidR="007C667C" w:rsidRPr="00A47C79" w:rsidRDefault="003502B1" w:rsidP="00F37751">
      <w:pPr>
        <w:spacing w:line="300" w:lineRule="auto"/>
        <w:rPr>
          <w:rFonts w:ascii="Arial" w:hAnsi="Arial" w:cs="Arial"/>
          <w:sz w:val="24"/>
        </w:rPr>
      </w:pPr>
      <w:r w:rsidRPr="00A47C79">
        <w:rPr>
          <w:rFonts w:ascii="Arial" w:hAnsi="Arial" w:cs="Arial"/>
          <w:sz w:val="24"/>
        </w:rPr>
        <w:t xml:space="preserve">The Issues Paper acknowledges the need to </w:t>
      </w:r>
      <w:r w:rsidR="007C667C" w:rsidRPr="00A47C79">
        <w:rPr>
          <w:rFonts w:ascii="Arial" w:hAnsi="Arial" w:cs="Arial"/>
          <w:sz w:val="24"/>
        </w:rPr>
        <w:t>provide adequate infrastructure, including road and rail together with public transport, integrated with land-use development</w:t>
      </w:r>
      <w:r w:rsidR="0059583C" w:rsidRPr="00A47C79">
        <w:rPr>
          <w:rFonts w:ascii="Arial" w:hAnsi="Arial" w:cs="Arial"/>
          <w:sz w:val="24"/>
        </w:rPr>
        <w:t xml:space="preserve"> in the future development of the county.  In this regard, the Guiding Principles for Integration of Land Use and Transport under the RSES will inform </w:t>
      </w:r>
      <w:r w:rsidR="00FC0C73" w:rsidRPr="00A47C79">
        <w:rPr>
          <w:rFonts w:ascii="Arial" w:hAnsi="Arial" w:cs="Arial"/>
          <w:sz w:val="24"/>
        </w:rPr>
        <w:t>how this integrated approach is implemented through the development</w:t>
      </w:r>
      <w:r w:rsidR="0059583C" w:rsidRPr="00A47C79">
        <w:rPr>
          <w:rFonts w:ascii="Arial" w:hAnsi="Arial" w:cs="Arial"/>
          <w:sz w:val="24"/>
        </w:rPr>
        <w:t xml:space="preserve"> </w:t>
      </w:r>
      <w:r w:rsidR="00FC0C73" w:rsidRPr="00A47C79">
        <w:rPr>
          <w:rFonts w:ascii="Arial" w:hAnsi="Arial" w:cs="Arial"/>
          <w:sz w:val="24"/>
        </w:rPr>
        <w:t>plan (</w:t>
      </w:r>
      <w:r w:rsidR="0059583C" w:rsidRPr="00A47C79">
        <w:rPr>
          <w:rFonts w:ascii="Arial" w:hAnsi="Arial" w:cs="Arial"/>
          <w:sz w:val="24"/>
        </w:rPr>
        <w:t>RPO 8.1 and RPO 8.4</w:t>
      </w:r>
      <w:r w:rsidR="00FC0C73" w:rsidRPr="00A47C79">
        <w:rPr>
          <w:rFonts w:ascii="Arial" w:hAnsi="Arial" w:cs="Arial"/>
          <w:sz w:val="24"/>
        </w:rPr>
        <w:t xml:space="preserve">). </w:t>
      </w:r>
    </w:p>
    <w:p w14:paraId="7DFB2246" w14:textId="24F8A971" w:rsidR="0059583C" w:rsidRPr="00A47C79" w:rsidRDefault="00FC0C73" w:rsidP="00F37751">
      <w:pPr>
        <w:spacing w:line="300" w:lineRule="auto"/>
        <w:rPr>
          <w:rFonts w:ascii="Arial" w:hAnsi="Arial" w:cs="Arial"/>
          <w:sz w:val="24"/>
        </w:rPr>
      </w:pPr>
      <w:r w:rsidRPr="00A47C79">
        <w:rPr>
          <w:rFonts w:ascii="Arial" w:hAnsi="Arial" w:cs="Arial"/>
          <w:sz w:val="24"/>
        </w:rPr>
        <w:t>The Office notes that it</w:t>
      </w:r>
      <w:r w:rsidR="0059583C" w:rsidRPr="00A47C79">
        <w:rPr>
          <w:rFonts w:ascii="Arial" w:hAnsi="Arial" w:cs="Arial"/>
          <w:sz w:val="24"/>
        </w:rPr>
        <w:t xml:space="preserve"> is a specific objective of the RSES (RPO 4.72) to support the transition of </w:t>
      </w:r>
      <w:proofErr w:type="spellStart"/>
      <w:r w:rsidR="0059583C" w:rsidRPr="00A47C79">
        <w:rPr>
          <w:rFonts w:ascii="Arial" w:hAnsi="Arial" w:cs="Arial"/>
          <w:sz w:val="24"/>
        </w:rPr>
        <w:t>Portlaoise</w:t>
      </w:r>
      <w:proofErr w:type="spellEnd"/>
      <w:r w:rsidR="0059583C" w:rsidRPr="00A47C79">
        <w:rPr>
          <w:rFonts w:ascii="Arial" w:hAnsi="Arial" w:cs="Arial"/>
          <w:sz w:val="24"/>
        </w:rPr>
        <w:t xml:space="preserve"> to a low carbon town centre by reducing car use and promoting walking and cycling and improving the mix of uses within the town centre</w:t>
      </w:r>
      <w:r w:rsidRPr="00A47C79">
        <w:rPr>
          <w:rFonts w:ascii="Arial" w:hAnsi="Arial" w:cs="Arial"/>
          <w:sz w:val="24"/>
        </w:rPr>
        <w:t xml:space="preserve">.  Achieving this transition is already underway through the </w:t>
      </w:r>
      <w:r w:rsidR="0059583C" w:rsidRPr="00A47C79">
        <w:rPr>
          <w:rFonts w:ascii="Arial" w:hAnsi="Arial" w:cs="Arial"/>
          <w:sz w:val="24"/>
        </w:rPr>
        <w:t xml:space="preserve">recent publishing of </w:t>
      </w:r>
      <w:proofErr w:type="spellStart"/>
      <w:r w:rsidR="0059583C" w:rsidRPr="00A47C79">
        <w:rPr>
          <w:rFonts w:ascii="Arial" w:hAnsi="Arial" w:cs="Arial"/>
          <w:sz w:val="24"/>
        </w:rPr>
        <w:t>Portlaoise</w:t>
      </w:r>
      <w:proofErr w:type="spellEnd"/>
      <w:r w:rsidR="0059583C" w:rsidRPr="00A47C79">
        <w:rPr>
          <w:rFonts w:ascii="Arial" w:hAnsi="Arial" w:cs="Arial"/>
          <w:sz w:val="24"/>
        </w:rPr>
        <w:t xml:space="preserve"> 2040.</w:t>
      </w:r>
    </w:p>
    <w:p w14:paraId="72892CD7" w14:textId="3C995834" w:rsidR="005407EF" w:rsidRPr="00A47C79" w:rsidRDefault="005407EF" w:rsidP="00F37751">
      <w:pPr>
        <w:spacing w:line="300" w:lineRule="auto"/>
        <w:rPr>
          <w:rFonts w:ascii="Arial" w:hAnsi="Arial" w:cs="Arial"/>
          <w:sz w:val="24"/>
        </w:rPr>
      </w:pPr>
      <w:r w:rsidRPr="00A47C79">
        <w:rPr>
          <w:rFonts w:ascii="Arial" w:hAnsi="Arial" w:cs="Arial"/>
          <w:sz w:val="24"/>
          <w:szCs w:val="24"/>
        </w:rPr>
        <w:t>It will also be important</w:t>
      </w:r>
      <w:r w:rsidR="00A21CE3" w:rsidRPr="00A47C79">
        <w:rPr>
          <w:rFonts w:ascii="Arial" w:hAnsi="Arial" w:cs="Arial"/>
          <w:sz w:val="24"/>
          <w:szCs w:val="24"/>
        </w:rPr>
        <w:t>,</w:t>
      </w:r>
      <w:r w:rsidRPr="00A47C79">
        <w:rPr>
          <w:rFonts w:ascii="Arial" w:hAnsi="Arial" w:cs="Arial"/>
          <w:sz w:val="24"/>
          <w:szCs w:val="24"/>
        </w:rPr>
        <w:t xml:space="preserve"> for settlements within the county which have good rail connections, in particular towns like </w:t>
      </w:r>
      <w:proofErr w:type="spellStart"/>
      <w:r w:rsidRPr="00A47C79">
        <w:rPr>
          <w:rFonts w:ascii="Arial" w:hAnsi="Arial" w:cs="Arial"/>
          <w:sz w:val="24"/>
          <w:szCs w:val="24"/>
        </w:rPr>
        <w:t>Portlaoise</w:t>
      </w:r>
      <w:proofErr w:type="spellEnd"/>
      <w:r w:rsidRPr="00A47C79">
        <w:rPr>
          <w:rFonts w:ascii="Arial" w:hAnsi="Arial" w:cs="Arial"/>
          <w:sz w:val="24"/>
          <w:szCs w:val="24"/>
        </w:rPr>
        <w:t xml:space="preserve"> and </w:t>
      </w:r>
      <w:proofErr w:type="spellStart"/>
      <w:r w:rsidRPr="00A47C79">
        <w:rPr>
          <w:rFonts w:ascii="Arial" w:hAnsi="Arial" w:cs="Arial"/>
          <w:sz w:val="24"/>
          <w:szCs w:val="24"/>
        </w:rPr>
        <w:t>Portarlington</w:t>
      </w:r>
      <w:proofErr w:type="spellEnd"/>
      <w:r w:rsidRPr="00A47C79">
        <w:rPr>
          <w:rFonts w:ascii="Arial" w:hAnsi="Arial" w:cs="Arial"/>
          <w:sz w:val="24"/>
          <w:szCs w:val="24"/>
        </w:rPr>
        <w:t>,</w:t>
      </w:r>
      <w:r w:rsidR="006E6B4E" w:rsidRPr="00A47C79">
        <w:rPr>
          <w:rFonts w:ascii="Arial" w:hAnsi="Arial" w:cs="Arial"/>
          <w:sz w:val="24"/>
          <w:szCs w:val="24"/>
        </w:rPr>
        <w:t xml:space="preserve"> for your development plan</w:t>
      </w:r>
      <w:r w:rsidRPr="00A47C79">
        <w:rPr>
          <w:rFonts w:ascii="Arial" w:hAnsi="Arial" w:cs="Arial"/>
          <w:sz w:val="24"/>
          <w:szCs w:val="24"/>
        </w:rPr>
        <w:t xml:space="preserve"> to </w:t>
      </w:r>
      <w:r w:rsidR="0082229F" w:rsidRPr="00A47C79">
        <w:rPr>
          <w:rFonts w:ascii="Arial" w:hAnsi="Arial" w:cs="Arial"/>
          <w:sz w:val="24"/>
          <w:szCs w:val="24"/>
        </w:rPr>
        <w:t xml:space="preserve">promote and accommodate </w:t>
      </w:r>
      <w:r w:rsidR="006E6B4E" w:rsidRPr="00A47C79">
        <w:rPr>
          <w:rFonts w:ascii="Arial" w:hAnsi="Arial" w:cs="Arial"/>
          <w:sz w:val="24"/>
          <w:szCs w:val="24"/>
        </w:rPr>
        <w:t xml:space="preserve">development of </w:t>
      </w:r>
      <w:r w:rsidR="0082229F" w:rsidRPr="00A47C79">
        <w:rPr>
          <w:rFonts w:ascii="Arial" w:hAnsi="Arial" w:cs="Arial"/>
          <w:sz w:val="24"/>
          <w:szCs w:val="24"/>
        </w:rPr>
        <w:t xml:space="preserve">appropriate scale, intensity and mix </w:t>
      </w:r>
      <w:r w:rsidR="006E6B4E" w:rsidRPr="00A47C79">
        <w:rPr>
          <w:rFonts w:ascii="Arial" w:hAnsi="Arial" w:cs="Arial"/>
          <w:sz w:val="24"/>
          <w:szCs w:val="24"/>
        </w:rPr>
        <w:t xml:space="preserve">of uses in proximity to train stations in order </w:t>
      </w:r>
      <w:r w:rsidR="0082229F" w:rsidRPr="00A47C79">
        <w:rPr>
          <w:rFonts w:ascii="Arial" w:hAnsi="Arial" w:cs="Arial"/>
          <w:sz w:val="24"/>
          <w:szCs w:val="24"/>
        </w:rPr>
        <w:t>to maximise potential synerg</w:t>
      </w:r>
      <w:r w:rsidR="00A778C0" w:rsidRPr="00A47C79">
        <w:rPr>
          <w:rFonts w:ascii="Arial" w:hAnsi="Arial" w:cs="Arial"/>
          <w:sz w:val="24"/>
          <w:szCs w:val="24"/>
        </w:rPr>
        <w:t>y with existing high-quality public transport infrastructure</w:t>
      </w:r>
      <w:r w:rsidR="0082229F" w:rsidRPr="00A47C79">
        <w:rPr>
          <w:rFonts w:ascii="Arial" w:hAnsi="Arial" w:cs="Arial"/>
          <w:sz w:val="24"/>
          <w:szCs w:val="24"/>
        </w:rPr>
        <w:t>.</w:t>
      </w:r>
    </w:p>
    <w:p w14:paraId="754118E9" w14:textId="33BD5469" w:rsidR="00403B2D" w:rsidRPr="00A47C79" w:rsidRDefault="00403B2D" w:rsidP="00403B2D">
      <w:pPr>
        <w:spacing w:line="300" w:lineRule="auto"/>
        <w:rPr>
          <w:rFonts w:ascii="Arial" w:hAnsi="Arial" w:cs="Arial"/>
          <w:sz w:val="24"/>
        </w:rPr>
      </w:pPr>
      <w:r w:rsidRPr="00A47C79">
        <w:rPr>
          <w:rFonts w:ascii="Arial" w:hAnsi="Arial" w:cs="Arial"/>
          <w:sz w:val="24"/>
        </w:rPr>
        <w:t xml:space="preserve">Your planning authority should investigate with the </w:t>
      </w:r>
      <w:proofErr w:type="spellStart"/>
      <w:r w:rsidRPr="00A47C79">
        <w:rPr>
          <w:rFonts w:ascii="Arial" w:hAnsi="Arial" w:cs="Arial"/>
          <w:sz w:val="24"/>
        </w:rPr>
        <w:t>DTTaS</w:t>
      </w:r>
      <w:proofErr w:type="spellEnd"/>
      <w:r w:rsidRPr="00A47C79">
        <w:rPr>
          <w:rFonts w:ascii="Arial" w:hAnsi="Arial" w:cs="Arial"/>
          <w:sz w:val="24"/>
        </w:rPr>
        <w:t xml:space="preserve"> and the NTA how the development plan might best facilitate and improve the existing public transport services, and/or promote new services.  This may include appropriate objectives and policies supporting sustainable modes such as bus, in general, and specific objectives concerning provision/facilitation of key elements of infrastructure (for example, a bus shelter with seating and VMS).  How electric vehicle recharging points might be facilitated and optimised across the county, including the feasibility of providing such facilities within smaller settlements should also be considered.</w:t>
      </w:r>
    </w:p>
    <w:p w14:paraId="5D2D8A46" w14:textId="42865709" w:rsidR="008D5897" w:rsidRPr="00A47C79" w:rsidRDefault="00FC0C73" w:rsidP="00F37751">
      <w:pPr>
        <w:spacing w:line="300" w:lineRule="auto"/>
        <w:rPr>
          <w:rFonts w:ascii="Arial" w:hAnsi="Arial" w:cs="Arial"/>
          <w:sz w:val="24"/>
          <w:szCs w:val="24"/>
        </w:rPr>
      </w:pPr>
      <w:r w:rsidRPr="00A47C79">
        <w:rPr>
          <w:rFonts w:ascii="Arial" w:hAnsi="Arial" w:cs="Arial"/>
          <w:sz w:val="24"/>
        </w:rPr>
        <w:t>Regarding the wider area, including rural towns and villages and the open countryside, it will be important for the</w:t>
      </w:r>
      <w:r w:rsidR="00E226F5" w:rsidRPr="00A47C79">
        <w:rPr>
          <w:rFonts w:ascii="Arial" w:hAnsi="Arial" w:cs="Arial"/>
          <w:sz w:val="24"/>
        </w:rPr>
        <w:t xml:space="preserve"> development plan </w:t>
      </w:r>
      <w:r w:rsidRPr="00A47C79">
        <w:rPr>
          <w:rFonts w:ascii="Arial" w:hAnsi="Arial" w:cs="Arial"/>
          <w:sz w:val="24"/>
        </w:rPr>
        <w:t>to</w:t>
      </w:r>
      <w:r w:rsidR="00E226F5" w:rsidRPr="00A47C79">
        <w:rPr>
          <w:rFonts w:ascii="Arial" w:hAnsi="Arial" w:cs="Arial"/>
          <w:sz w:val="24"/>
        </w:rPr>
        <w:t xml:space="preserve"> address any potential for the integration of existing and future proposed greenways and </w:t>
      </w:r>
      <w:proofErr w:type="spellStart"/>
      <w:r w:rsidR="00E226F5" w:rsidRPr="00A47C79">
        <w:rPr>
          <w:rFonts w:ascii="Arial" w:hAnsi="Arial" w:cs="Arial"/>
          <w:sz w:val="24"/>
        </w:rPr>
        <w:t>blueways</w:t>
      </w:r>
      <w:proofErr w:type="spellEnd"/>
      <w:r w:rsidR="00E226F5" w:rsidRPr="00A47C79">
        <w:rPr>
          <w:rFonts w:ascii="Arial" w:hAnsi="Arial" w:cs="Arial"/>
          <w:sz w:val="24"/>
        </w:rPr>
        <w:t xml:space="preserve"> with settlements and facilities across the county (RPO7.24 and RPO7.25).</w:t>
      </w:r>
      <w:r w:rsidR="00403B2D" w:rsidRPr="00A47C79">
        <w:rPr>
          <w:rFonts w:ascii="Arial" w:hAnsi="Arial" w:cs="Arial"/>
          <w:sz w:val="24"/>
          <w:szCs w:val="24"/>
        </w:rPr>
        <w:t xml:space="preserve">  Ensuring that all settlements, including rural towns and villages are walkable, with appropriate scaled footpaths and pedestrian facilities, will have benefits in terms of pedestrian safety and also quality of the urban environment of the settlements.</w:t>
      </w:r>
      <w:r w:rsidR="008D5897" w:rsidRPr="00A47C79">
        <w:rPr>
          <w:rFonts w:ascii="Arial" w:hAnsi="Arial" w:cs="Arial"/>
          <w:sz w:val="24"/>
          <w:szCs w:val="24"/>
        </w:rPr>
        <w:t xml:space="preserve">  </w:t>
      </w:r>
      <w:r w:rsidR="00A21CE3" w:rsidRPr="00A47C79">
        <w:rPr>
          <w:rFonts w:ascii="Arial" w:hAnsi="Arial" w:cs="Arial"/>
          <w:sz w:val="24"/>
          <w:szCs w:val="24"/>
        </w:rPr>
        <w:t xml:space="preserve">Commitment to the implementation of the Design Manual for Urban Roads and </w:t>
      </w:r>
      <w:r w:rsidR="00A21CE3" w:rsidRPr="00A47C79">
        <w:rPr>
          <w:rFonts w:ascii="Arial" w:hAnsi="Arial" w:cs="Arial"/>
          <w:sz w:val="24"/>
          <w:szCs w:val="24"/>
        </w:rPr>
        <w:lastRenderedPageBreak/>
        <w:t>Streets (revised 2019) in the required locations will assist sustainable and active transport modes.</w:t>
      </w:r>
    </w:p>
    <w:p w14:paraId="1FCDF03D" w14:textId="673451A8" w:rsidR="003502B1" w:rsidRPr="00A47C79" w:rsidRDefault="003502B1" w:rsidP="00F37751">
      <w:pPr>
        <w:spacing w:line="300" w:lineRule="auto"/>
        <w:rPr>
          <w:rFonts w:ascii="Arial" w:hAnsi="Arial" w:cs="Arial"/>
          <w:sz w:val="24"/>
        </w:rPr>
      </w:pPr>
      <w:r w:rsidRPr="00A47C79">
        <w:rPr>
          <w:rFonts w:ascii="Arial" w:hAnsi="Arial" w:cs="Arial"/>
          <w:sz w:val="24"/>
        </w:rPr>
        <w:t xml:space="preserve">Compliance with this approach </w:t>
      </w:r>
      <w:r w:rsidR="00E226F5" w:rsidRPr="00A47C79">
        <w:rPr>
          <w:rFonts w:ascii="Arial" w:hAnsi="Arial" w:cs="Arial"/>
          <w:sz w:val="24"/>
        </w:rPr>
        <w:t>will</w:t>
      </w:r>
      <w:r w:rsidRPr="00A47C79">
        <w:rPr>
          <w:rFonts w:ascii="Arial" w:hAnsi="Arial" w:cs="Arial"/>
          <w:sz w:val="24"/>
        </w:rPr>
        <w:t xml:space="preserve"> assist your authority’s plan in meeting mandatory objective </w:t>
      </w:r>
      <w:r w:rsidR="0083015F" w:rsidRPr="00A47C79">
        <w:rPr>
          <w:rFonts w:ascii="Arial" w:hAnsi="Arial" w:cs="Arial"/>
          <w:sz w:val="24"/>
        </w:rPr>
        <w:t>s</w:t>
      </w:r>
      <w:r w:rsidRPr="00A47C79">
        <w:rPr>
          <w:rFonts w:ascii="Arial" w:hAnsi="Arial" w:cs="Arial"/>
          <w:sz w:val="24"/>
        </w:rPr>
        <w:t>ection 10(2)(n).</w:t>
      </w:r>
    </w:p>
    <w:p w14:paraId="3A861619" w14:textId="77777777" w:rsidR="00FF63D7" w:rsidRPr="00A47C79" w:rsidRDefault="00FF63D7" w:rsidP="00F37751">
      <w:pPr>
        <w:spacing w:line="300" w:lineRule="auto"/>
        <w:rPr>
          <w:rFonts w:ascii="Arial" w:hAnsi="Arial" w:cs="Arial"/>
          <w:sz w:val="24"/>
        </w:rPr>
      </w:pPr>
    </w:p>
    <w:p w14:paraId="450A90ED" w14:textId="77777777" w:rsidR="003502B1" w:rsidRPr="00A47C79" w:rsidRDefault="003502B1" w:rsidP="00F37751">
      <w:pPr>
        <w:keepNext/>
        <w:spacing w:line="300" w:lineRule="auto"/>
        <w:rPr>
          <w:rFonts w:ascii="Arial" w:hAnsi="Arial" w:cs="Arial"/>
          <w:b/>
          <w:sz w:val="24"/>
        </w:rPr>
      </w:pPr>
      <w:r w:rsidRPr="00A47C79">
        <w:rPr>
          <w:rFonts w:ascii="Arial" w:hAnsi="Arial" w:cs="Arial"/>
          <w:b/>
          <w:sz w:val="24"/>
        </w:rPr>
        <w:t>Infrastructure</w:t>
      </w:r>
    </w:p>
    <w:p w14:paraId="4166B7C1" w14:textId="77777777" w:rsidR="00FF63D7" w:rsidRPr="00A47C79" w:rsidRDefault="003502B1" w:rsidP="00F37751">
      <w:pPr>
        <w:spacing w:line="300" w:lineRule="auto"/>
        <w:rPr>
          <w:rFonts w:ascii="Arial" w:hAnsi="Arial" w:cs="Arial"/>
          <w:sz w:val="24"/>
        </w:rPr>
      </w:pPr>
      <w:r w:rsidRPr="00A47C79">
        <w:rPr>
          <w:rFonts w:ascii="Arial" w:hAnsi="Arial" w:cs="Arial"/>
          <w:sz w:val="24"/>
        </w:rPr>
        <w:t xml:space="preserve">As your authority will be aware, a major opportunity </w:t>
      </w:r>
      <w:r w:rsidR="009C3C30" w:rsidRPr="00A47C79">
        <w:rPr>
          <w:rFonts w:ascii="Arial" w:hAnsi="Arial" w:cs="Arial"/>
          <w:sz w:val="24"/>
        </w:rPr>
        <w:t>is currently available to ensure alignment between planning and infrastructure whereby plans at local level may be supported by capital investment</w:t>
      </w:r>
      <w:r w:rsidR="009C3C30" w:rsidRPr="00A47C79">
        <w:rPr>
          <w:vertAlign w:val="superscript"/>
        </w:rPr>
        <w:footnoteReference w:id="1"/>
      </w:r>
      <w:r w:rsidR="00530A4F" w:rsidRPr="00A47C79">
        <w:rPr>
          <w:rFonts w:ascii="Arial" w:hAnsi="Arial" w:cs="Arial"/>
          <w:sz w:val="24"/>
        </w:rPr>
        <w:t>,</w:t>
      </w:r>
      <w:r w:rsidR="009C3C30" w:rsidRPr="00A47C79">
        <w:rPr>
          <w:rFonts w:ascii="Arial" w:hAnsi="Arial" w:cs="Arial"/>
          <w:sz w:val="24"/>
        </w:rPr>
        <w:t xml:space="preserve"> where </w:t>
      </w:r>
      <w:r w:rsidRPr="00A47C79">
        <w:rPr>
          <w:rFonts w:ascii="Arial" w:hAnsi="Arial" w:cs="Arial"/>
          <w:sz w:val="24"/>
        </w:rPr>
        <w:t>align</w:t>
      </w:r>
      <w:r w:rsidR="009C3C30" w:rsidRPr="00A47C79">
        <w:rPr>
          <w:rFonts w:ascii="Arial" w:hAnsi="Arial" w:cs="Arial"/>
          <w:sz w:val="24"/>
        </w:rPr>
        <w:t>ed</w:t>
      </w:r>
      <w:r w:rsidRPr="00A47C79">
        <w:rPr>
          <w:rFonts w:ascii="Arial" w:hAnsi="Arial" w:cs="Arial"/>
          <w:sz w:val="24"/>
        </w:rPr>
        <w:t xml:space="preserve"> with the objectives and policies of the re</w:t>
      </w:r>
      <w:r w:rsidR="009C3C30" w:rsidRPr="00A47C79">
        <w:rPr>
          <w:rFonts w:ascii="Arial" w:hAnsi="Arial" w:cs="Arial"/>
          <w:sz w:val="24"/>
        </w:rPr>
        <w:t>gional and national level plans</w:t>
      </w:r>
      <w:r w:rsidRPr="00A47C79">
        <w:rPr>
          <w:rFonts w:ascii="Arial" w:hAnsi="Arial" w:cs="Arial"/>
          <w:sz w:val="24"/>
        </w:rPr>
        <w:t xml:space="preserve">.  </w:t>
      </w:r>
    </w:p>
    <w:p w14:paraId="1CA430EC" w14:textId="77777777" w:rsidR="00FF63D7" w:rsidRPr="00A47C79" w:rsidRDefault="003502B1" w:rsidP="00F37751">
      <w:pPr>
        <w:spacing w:line="300" w:lineRule="auto"/>
        <w:rPr>
          <w:rFonts w:ascii="Arial" w:hAnsi="Arial" w:cs="Arial"/>
          <w:sz w:val="24"/>
        </w:rPr>
      </w:pPr>
      <w:r w:rsidRPr="00A47C79">
        <w:rPr>
          <w:rFonts w:ascii="Arial" w:hAnsi="Arial" w:cs="Arial"/>
          <w:sz w:val="24"/>
        </w:rPr>
        <w:t>In this regard, a central element of the NPF relates to the renewal and consolidation of</w:t>
      </w:r>
      <w:r w:rsidR="00F37751" w:rsidRPr="00A47C79">
        <w:rPr>
          <w:rFonts w:ascii="Arial" w:hAnsi="Arial" w:cs="Arial"/>
          <w:sz w:val="24"/>
        </w:rPr>
        <w:t xml:space="preserve"> underutilised parts of </w:t>
      </w:r>
      <w:r w:rsidRPr="00A47C79">
        <w:rPr>
          <w:rFonts w:ascii="Arial" w:hAnsi="Arial" w:cs="Arial"/>
          <w:sz w:val="24"/>
        </w:rPr>
        <w:t xml:space="preserve">regional </w:t>
      </w:r>
      <w:r w:rsidR="00F37751" w:rsidRPr="00A47C79">
        <w:rPr>
          <w:rFonts w:ascii="Arial" w:hAnsi="Arial" w:cs="Arial"/>
          <w:sz w:val="24"/>
        </w:rPr>
        <w:t xml:space="preserve">centres, including key towns, </w:t>
      </w:r>
      <w:r w:rsidRPr="00A47C79">
        <w:rPr>
          <w:rFonts w:ascii="Arial" w:hAnsi="Arial" w:cs="Arial"/>
          <w:sz w:val="24"/>
        </w:rPr>
        <w:t>and rural town</w:t>
      </w:r>
      <w:r w:rsidR="009C3C30" w:rsidRPr="00A47C79">
        <w:rPr>
          <w:rFonts w:ascii="Arial" w:hAnsi="Arial" w:cs="Arial"/>
          <w:sz w:val="24"/>
        </w:rPr>
        <w:t xml:space="preserve">s and villages (NPO3c refers). </w:t>
      </w:r>
      <w:r w:rsidR="00E226F5" w:rsidRPr="00A47C79">
        <w:rPr>
          <w:rFonts w:ascii="Arial" w:hAnsi="Arial" w:cs="Arial"/>
          <w:sz w:val="24"/>
        </w:rPr>
        <w:t xml:space="preserve"> </w:t>
      </w:r>
      <w:r w:rsidRPr="00A47C79">
        <w:rPr>
          <w:rFonts w:ascii="Arial" w:hAnsi="Arial" w:cs="Arial"/>
          <w:sz w:val="24"/>
        </w:rPr>
        <w:t>These areas can avail of existing infrastructure, or enable the investment in infrastructure for sustainable urban and rural development.</w:t>
      </w:r>
      <w:r w:rsidR="00E226F5" w:rsidRPr="00A47C79">
        <w:rPr>
          <w:rFonts w:ascii="Arial" w:hAnsi="Arial" w:cs="Arial"/>
          <w:sz w:val="24"/>
        </w:rPr>
        <w:t xml:space="preserve"> </w:t>
      </w:r>
      <w:r w:rsidR="008D29D1" w:rsidRPr="00A47C79">
        <w:rPr>
          <w:rFonts w:ascii="Arial" w:hAnsi="Arial" w:cs="Arial"/>
          <w:sz w:val="24"/>
        </w:rPr>
        <w:t xml:space="preserve"> </w:t>
      </w:r>
    </w:p>
    <w:p w14:paraId="61F57DFD" w14:textId="77777777" w:rsidR="003502B1" w:rsidRPr="00A47C79" w:rsidRDefault="00F37751" w:rsidP="00F37751">
      <w:pPr>
        <w:spacing w:line="300" w:lineRule="auto"/>
        <w:rPr>
          <w:rFonts w:ascii="Arial" w:hAnsi="Arial" w:cs="Arial"/>
          <w:sz w:val="24"/>
        </w:rPr>
      </w:pPr>
      <w:r w:rsidRPr="00A47C79">
        <w:rPr>
          <w:rFonts w:ascii="Arial" w:hAnsi="Arial" w:cs="Arial"/>
          <w:sz w:val="24"/>
        </w:rPr>
        <w:t>However, it will be important that a</w:t>
      </w:r>
      <w:r w:rsidR="003502B1" w:rsidRPr="00A47C79">
        <w:rPr>
          <w:rFonts w:ascii="Arial" w:hAnsi="Arial" w:cs="Arial"/>
          <w:sz w:val="24"/>
        </w:rPr>
        <w:t>ny strategy for the prioritisation of provision of water/w</w:t>
      </w:r>
      <w:r w:rsidRPr="00A47C79">
        <w:rPr>
          <w:rFonts w:ascii="Arial" w:hAnsi="Arial" w:cs="Arial"/>
          <w:sz w:val="24"/>
        </w:rPr>
        <w:t xml:space="preserve">astewater infrastructure </w:t>
      </w:r>
      <w:r w:rsidR="003502B1" w:rsidRPr="00A47C79">
        <w:rPr>
          <w:rFonts w:ascii="Arial" w:hAnsi="Arial" w:cs="Arial"/>
          <w:sz w:val="24"/>
        </w:rPr>
        <w:t xml:space="preserve">be based on the growth strategy objectives under the NPF and the RSES, as referred to above.  </w:t>
      </w:r>
    </w:p>
    <w:p w14:paraId="21EF2BDA" w14:textId="686372A5" w:rsidR="00FF63D7" w:rsidRPr="00A47C79" w:rsidRDefault="00F37751" w:rsidP="00F37751">
      <w:pPr>
        <w:spacing w:line="300" w:lineRule="auto"/>
        <w:rPr>
          <w:rFonts w:ascii="Arial" w:hAnsi="Arial" w:cs="Arial"/>
          <w:sz w:val="24"/>
        </w:rPr>
      </w:pPr>
      <w:r w:rsidRPr="00A47C79">
        <w:rPr>
          <w:rFonts w:ascii="Arial" w:hAnsi="Arial" w:cs="Arial"/>
          <w:sz w:val="24"/>
        </w:rPr>
        <w:t>Your planning authority</w:t>
      </w:r>
      <w:r w:rsidR="00657151" w:rsidRPr="00A47C79">
        <w:rPr>
          <w:rFonts w:ascii="Arial" w:hAnsi="Arial" w:cs="Arial"/>
          <w:sz w:val="24"/>
        </w:rPr>
        <w:t xml:space="preserve"> will be required to appl</w:t>
      </w:r>
      <w:r w:rsidR="00530A4F" w:rsidRPr="00A47C79">
        <w:rPr>
          <w:rFonts w:ascii="Arial" w:hAnsi="Arial" w:cs="Arial"/>
          <w:sz w:val="24"/>
        </w:rPr>
        <w:t>y</w:t>
      </w:r>
      <w:r w:rsidR="00657151" w:rsidRPr="00A47C79">
        <w:rPr>
          <w:rFonts w:ascii="Arial" w:hAnsi="Arial" w:cs="Arial"/>
          <w:sz w:val="24"/>
        </w:rPr>
        <w:t xml:space="preserve"> a standardised ti</w:t>
      </w:r>
      <w:r w:rsidR="00530A4F" w:rsidRPr="00A47C79">
        <w:rPr>
          <w:rFonts w:ascii="Arial" w:hAnsi="Arial" w:cs="Arial"/>
          <w:sz w:val="24"/>
        </w:rPr>
        <w:t>ered approach to zoning (TAZ) (NPO72a</w:t>
      </w:r>
      <w:r w:rsidR="00657151" w:rsidRPr="00A47C79">
        <w:rPr>
          <w:rFonts w:ascii="Arial" w:hAnsi="Arial" w:cs="Arial"/>
          <w:sz w:val="24"/>
        </w:rPr>
        <w:t>) and to not zone lands that cannot be serviced during the life of the development plan (NPO72</w:t>
      </w:r>
      <w:r w:rsidRPr="00A47C79">
        <w:rPr>
          <w:rFonts w:ascii="Arial" w:hAnsi="Arial" w:cs="Arial"/>
          <w:sz w:val="24"/>
        </w:rPr>
        <w:t>c).  I</w:t>
      </w:r>
      <w:r w:rsidR="00530A4F" w:rsidRPr="00A47C79">
        <w:rPr>
          <w:rFonts w:ascii="Arial" w:hAnsi="Arial" w:cs="Arial"/>
          <w:sz w:val="24"/>
        </w:rPr>
        <w:t xml:space="preserve">n carrying out the TAZ and </w:t>
      </w:r>
      <w:r w:rsidRPr="00A47C79">
        <w:rPr>
          <w:rFonts w:ascii="Arial" w:hAnsi="Arial" w:cs="Arial"/>
          <w:sz w:val="24"/>
        </w:rPr>
        <w:t xml:space="preserve">in </w:t>
      </w:r>
      <w:r w:rsidR="00530A4F" w:rsidRPr="00A47C79">
        <w:rPr>
          <w:rFonts w:ascii="Arial" w:hAnsi="Arial" w:cs="Arial"/>
          <w:sz w:val="24"/>
        </w:rPr>
        <w:t>considering current infrastructural deficiencies, your planning author</w:t>
      </w:r>
      <w:r w:rsidRPr="00A47C79">
        <w:rPr>
          <w:rFonts w:ascii="Arial" w:hAnsi="Arial" w:cs="Arial"/>
          <w:sz w:val="24"/>
        </w:rPr>
        <w:t xml:space="preserve">ity should take into account its </w:t>
      </w:r>
      <w:r w:rsidR="00530A4F" w:rsidRPr="00A47C79">
        <w:rPr>
          <w:rFonts w:ascii="Arial" w:hAnsi="Arial" w:cs="Arial"/>
          <w:sz w:val="24"/>
        </w:rPr>
        <w:t>powers of compulsory purchase which may be used to facilitate enabling-infrastructure delivery to prioritised zoned lands to accommodate planned growth, as emphasised by the NPF (NPO73b).</w:t>
      </w:r>
    </w:p>
    <w:p w14:paraId="6F7214F9" w14:textId="77777777" w:rsidR="00E21438" w:rsidRPr="00A47C79" w:rsidRDefault="00E21438" w:rsidP="00F37751">
      <w:pPr>
        <w:spacing w:line="300" w:lineRule="auto"/>
        <w:rPr>
          <w:rFonts w:ascii="Arial" w:hAnsi="Arial" w:cs="Arial"/>
          <w:sz w:val="24"/>
        </w:rPr>
      </w:pPr>
    </w:p>
    <w:p w14:paraId="069B78F1" w14:textId="77777777" w:rsidR="003502B1" w:rsidRPr="00A47C79" w:rsidRDefault="003502B1" w:rsidP="00F37751">
      <w:pPr>
        <w:keepNext/>
        <w:spacing w:line="300" w:lineRule="auto"/>
        <w:rPr>
          <w:rFonts w:ascii="Arial" w:hAnsi="Arial" w:cs="Arial"/>
          <w:b/>
          <w:sz w:val="24"/>
        </w:rPr>
      </w:pPr>
      <w:r w:rsidRPr="00A47C79">
        <w:rPr>
          <w:rFonts w:ascii="Arial" w:hAnsi="Arial" w:cs="Arial"/>
          <w:b/>
          <w:sz w:val="24"/>
        </w:rPr>
        <w:t>Climate Action and Energy</w:t>
      </w:r>
    </w:p>
    <w:p w14:paraId="157B58FF" w14:textId="77777777" w:rsidR="003502B1" w:rsidRPr="00A47C79" w:rsidRDefault="003502B1" w:rsidP="00F37751">
      <w:pPr>
        <w:spacing w:line="300" w:lineRule="auto"/>
        <w:rPr>
          <w:rFonts w:ascii="Arial" w:hAnsi="Arial" w:cs="Arial"/>
          <w:sz w:val="24"/>
        </w:rPr>
      </w:pPr>
      <w:r w:rsidRPr="00A47C79">
        <w:rPr>
          <w:rFonts w:ascii="Arial" w:hAnsi="Arial" w:cs="Arial"/>
          <w:sz w:val="24"/>
        </w:rPr>
        <w:t xml:space="preserve">Having regard to the Climate Action Plan </w:t>
      </w:r>
      <w:r w:rsidR="001C1A83" w:rsidRPr="00A47C79">
        <w:rPr>
          <w:rFonts w:ascii="Arial" w:hAnsi="Arial" w:cs="Arial"/>
          <w:sz w:val="24"/>
        </w:rPr>
        <w:t>2019</w:t>
      </w:r>
      <w:r w:rsidRPr="00A47C79">
        <w:rPr>
          <w:rFonts w:ascii="Arial" w:hAnsi="Arial" w:cs="Arial"/>
          <w:sz w:val="24"/>
        </w:rPr>
        <w:t xml:space="preserve"> and to the objectives of the NPF and the RSES, the transition to a low carbon economy and the overall reduction of carbon emissions </w:t>
      </w:r>
      <w:r w:rsidR="00F37751" w:rsidRPr="00A47C79">
        <w:rPr>
          <w:rFonts w:ascii="Arial" w:hAnsi="Arial" w:cs="Arial"/>
          <w:sz w:val="24"/>
        </w:rPr>
        <w:t xml:space="preserve">and energy use </w:t>
      </w:r>
      <w:r w:rsidRPr="00A47C79">
        <w:rPr>
          <w:rFonts w:ascii="Arial" w:hAnsi="Arial" w:cs="Arial"/>
          <w:sz w:val="24"/>
        </w:rPr>
        <w:t>is a central planning policy issue to be ad</w:t>
      </w:r>
      <w:r w:rsidR="0033009F" w:rsidRPr="00A47C79">
        <w:rPr>
          <w:rFonts w:ascii="Arial" w:hAnsi="Arial" w:cs="Arial"/>
          <w:sz w:val="24"/>
        </w:rPr>
        <w:t>dressed in the draft</w:t>
      </w:r>
      <w:r w:rsidRPr="00A47C79">
        <w:rPr>
          <w:rFonts w:ascii="Arial" w:hAnsi="Arial" w:cs="Arial"/>
          <w:sz w:val="24"/>
        </w:rPr>
        <w:t xml:space="preserve"> development plan.</w:t>
      </w:r>
    </w:p>
    <w:p w14:paraId="32832940" w14:textId="0B95BC3C" w:rsidR="008D5897" w:rsidRPr="00A47C79" w:rsidRDefault="008D5897" w:rsidP="008D5897">
      <w:pPr>
        <w:spacing w:line="300" w:lineRule="auto"/>
        <w:rPr>
          <w:rFonts w:ascii="Arial" w:hAnsi="Arial" w:cs="Arial"/>
          <w:sz w:val="24"/>
        </w:rPr>
      </w:pPr>
      <w:r w:rsidRPr="00A47C79">
        <w:rPr>
          <w:rFonts w:ascii="Arial" w:hAnsi="Arial" w:cs="Arial"/>
          <w:sz w:val="24"/>
        </w:rPr>
        <w:t>Your authority will be aware that the Office is required under section 31AM(2)(a) to address, in particular,</w:t>
      </w:r>
      <w:r w:rsidR="00B06384" w:rsidRPr="00A47C79">
        <w:rPr>
          <w:rFonts w:ascii="Arial" w:hAnsi="Arial" w:cs="Arial"/>
          <w:sz w:val="24"/>
        </w:rPr>
        <w:t xml:space="preserve"> the</w:t>
      </w:r>
      <w:r w:rsidRPr="00A47C79">
        <w:rPr>
          <w:rFonts w:ascii="Arial" w:hAnsi="Arial" w:cs="Arial"/>
          <w:sz w:val="24"/>
        </w:rPr>
        <w:t xml:space="preserve"> </w:t>
      </w:r>
      <w:r w:rsidR="00B06384" w:rsidRPr="00A47C79">
        <w:rPr>
          <w:rFonts w:ascii="Arial" w:hAnsi="Arial" w:cs="Arial"/>
          <w:sz w:val="24"/>
        </w:rPr>
        <w:t xml:space="preserve">legislative and policy </w:t>
      </w:r>
      <w:r w:rsidRPr="00A47C79">
        <w:rPr>
          <w:rFonts w:ascii="Arial" w:hAnsi="Arial" w:cs="Arial"/>
          <w:sz w:val="24"/>
        </w:rPr>
        <w:t xml:space="preserve">matters within the scope of section 10(2)(n) in its evaluations and assessments </w:t>
      </w:r>
      <w:r w:rsidR="00A21CE3" w:rsidRPr="00A47C79">
        <w:rPr>
          <w:rFonts w:ascii="Arial" w:hAnsi="Arial" w:cs="Arial"/>
          <w:sz w:val="24"/>
        </w:rPr>
        <w:t xml:space="preserve">of </w:t>
      </w:r>
      <w:r w:rsidR="00273A86" w:rsidRPr="00A47C79">
        <w:rPr>
          <w:rFonts w:ascii="Arial" w:hAnsi="Arial" w:cs="Arial"/>
          <w:sz w:val="24"/>
        </w:rPr>
        <w:t>your</w:t>
      </w:r>
      <w:r w:rsidRPr="00A47C79">
        <w:rPr>
          <w:rFonts w:ascii="Arial" w:hAnsi="Arial" w:cs="Arial"/>
          <w:sz w:val="24"/>
        </w:rPr>
        <w:t xml:space="preserve"> development plan.  </w:t>
      </w:r>
      <w:r w:rsidR="00273A86" w:rsidRPr="00A47C79">
        <w:rPr>
          <w:rFonts w:ascii="Arial" w:hAnsi="Arial" w:cs="Arial"/>
          <w:sz w:val="24"/>
        </w:rPr>
        <w:t xml:space="preserve">This subsection concerns the inclusion of objectives for the promotion of sustainable settlement and transport strategies for urban and rural areas, which include the promotion of measures to reduce energy </w:t>
      </w:r>
      <w:r w:rsidR="00273A86" w:rsidRPr="00A47C79">
        <w:rPr>
          <w:rFonts w:ascii="Arial" w:hAnsi="Arial" w:cs="Arial"/>
          <w:sz w:val="24"/>
        </w:rPr>
        <w:lastRenderedPageBreak/>
        <w:t>demand, to reduce GHG emissions and to adapt to climate change through the location, layout and design of new development.</w:t>
      </w:r>
    </w:p>
    <w:p w14:paraId="479454AF" w14:textId="6C096969" w:rsidR="008D5897" w:rsidRPr="00A47C79" w:rsidRDefault="008D5897" w:rsidP="008D5897">
      <w:pPr>
        <w:spacing w:line="300" w:lineRule="auto"/>
        <w:rPr>
          <w:rFonts w:ascii="Arial" w:hAnsi="Arial" w:cs="Arial"/>
          <w:sz w:val="24"/>
        </w:rPr>
      </w:pPr>
      <w:r w:rsidRPr="00A47C79">
        <w:rPr>
          <w:rFonts w:ascii="Arial" w:hAnsi="Arial" w:cs="Arial"/>
          <w:sz w:val="24"/>
        </w:rPr>
        <w:t xml:space="preserve">In this regard, the development plan should provide sufficient clarity and certainty in terms of the said measures in order to direct any future local area plans made consequent to the proposed development plan.  </w:t>
      </w:r>
      <w:r w:rsidR="00273A86" w:rsidRPr="00A47C79">
        <w:rPr>
          <w:rFonts w:ascii="Arial" w:hAnsi="Arial" w:cs="Arial"/>
          <w:sz w:val="24"/>
        </w:rPr>
        <w:t>The o</w:t>
      </w:r>
      <w:r w:rsidRPr="00A47C79">
        <w:rPr>
          <w:rFonts w:ascii="Arial" w:hAnsi="Arial" w:cs="Arial"/>
          <w:sz w:val="24"/>
        </w:rPr>
        <w:t xml:space="preserve">bjectives of the RSES </w:t>
      </w:r>
      <w:r w:rsidR="00273A86" w:rsidRPr="00A47C79">
        <w:rPr>
          <w:rFonts w:ascii="Arial" w:hAnsi="Arial" w:cs="Arial"/>
          <w:sz w:val="24"/>
        </w:rPr>
        <w:t xml:space="preserve">under section 7.9 Climate Change </w:t>
      </w:r>
      <w:r w:rsidRPr="00A47C79">
        <w:rPr>
          <w:rFonts w:ascii="Arial" w:hAnsi="Arial" w:cs="Arial"/>
          <w:sz w:val="24"/>
        </w:rPr>
        <w:t>are</w:t>
      </w:r>
      <w:r w:rsidR="004C2F82" w:rsidRPr="00A47C79">
        <w:rPr>
          <w:rFonts w:ascii="Arial" w:hAnsi="Arial" w:cs="Arial"/>
          <w:sz w:val="24"/>
        </w:rPr>
        <w:t xml:space="preserve"> </w:t>
      </w:r>
      <w:r w:rsidRPr="00A47C79">
        <w:rPr>
          <w:rFonts w:ascii="Arial" w:hAnsi="Arial" w:cs="Arial"/>
          <w:sz w:val="24"/>
        </w:rPr>
        <w:t>relevant in this regard.</w:t>
      </w:r>
    </w:p>
    <w:p w14:paraId="3811DEE4" w14:textId="21A53069" w:rsidR="008D29D1" w:rsidRPr="00A47C79" w:rsidRDefault="003502B1" w:rsidP="00F37751">
      <w:pPr>
        <w:spacing w:line="300" w:lineRule="auto"/>
        <w:rPr>
          <w:rFonts w:ascii="Arial" w:hAnsi="Arial" w:cs="Arial"/>
          <w:sz w:val="24"/>
        </w:rPr>
      </w:pPr>
      <w:r w:rsidRPr="00A47C79">
        <w:rPr>
          <w:rFonts w:ascii="Arial" w:hAnsi="Arial" w:cs="Arial"/>
          <w:sz w:val="24"/>
        </w:rPr>
        <w:t>The Office understand</w:t>
      </w:r>
      <w:r w:rsidR="008363CD" w:rsidRPr="00A47C79">
        <w:rPr>
          <w:rFonts w:ascii="Arial" w:hAnsi="Arial" w:cs="Arial"/>
          <w:sz w:val="24"/>
        </w:rPr>
        <w:t>s</w:t>
      </w:r>
      <w:r w:rsidRPr="00A47C79">
        <w:rPr>
          <w:rFonts w:ascii="Arial" w:hAnsi="Arial" w:cs="Arial"/>
          <w:sz w:val="24"/>
        </w:rPr>
        <w:t xml:space="preserve"> that forthcoming updates to the </w:t>
      </w:r>
      <w:r w:rsidR="00E21438" w:rsidRPr="00A47C79">
        <w:rPr>
          <w:rFonts w:ascii="Arial" w:hAnsi="Arial" w:cs="Arial"/>
          <w:sz w:val="24"/>
        </w:rPr>
        <w:t>s</w:t>
      </w:r>
      <w:r w:rsidRPr="00A47C79">
        <w:rPr>
          <w:rFonts w:ascii="Arial" w:hAnsi="Arial" w:cs="Arial"/>
          <w:sz w:val="24"/>
        </w:rPr>
        <w:t>ection 28 Development Plan Guidelines will initiat</w:t>
      </w:r>
      <w:r w:rsidR="00027A17" w:rsidRPr="00A47C79">
        <w:rPr>
          <w:rFonts w:ascii="Arial" w:hAnsi="Arial" w:cs="Arial"/>
          <w:sz w:val="24"/>
        </w:rPr>
        <w:t>e</w:t>
      </w:r>
      <w:r w:rsidRPr="00A47C79">
        <w:rPr>
          <w:rFonts w:ascii="Arial" w:hAnsi="Arial" w:cs="Arial"/>
          <w:sz w:val="24"/>
        </w:rPr>
        <w:t xml:space="preserve"> a process of enhanced guidance </w:t>
      </w:r>
      <w:r w:rsidR="001C1A83" w:rsidRPr="00A47C79">
        <w:rPr>
          <w:rFonts w:ascii="Arial" w:hAnsi="Arial" w:cs="Arial"/>
          <w:sz w:val="24"/>
        </w:rPr>
        <w:t xml:space="preserve">for </w:t>
      </w:r>
      <w:r w:rsidRPr="00A47C79">
        <w:rPr>
          <w:rFonts w:ascii="Arial" w:hAnsi="Arial" w:cs="Arial"/>
          <w:sz w:val="24"/>
        </w:rPr>
        <w:t xml:space="preserve">the preparation of </w:t>
      </w:r>
      <w:r w:rsidR="001C1A83" w:rsidRPr="00A47C79">
        <w:rPr>
          <w:rFonts w:ascii="Arial" w:hAnsi="Arial" w:cs="Arial"/>
          <w:sz w:val="24"/>
        </w:rPr>
        <w:t xml:space="preserve">plans. </w:t>
      </w:r>
      <w:r w:rsidR="00E226F5" w:rsidRPr="00A47C79">
        <w:rPr>
          <w:rFonts w:ascii="Arial" w:hAnsi="Arial" w:cs="Arial"/>
          <w:sz w:val="24"/>
        </w:rPr>
        <w:t xml:space="preserve"> </w:t>
      </w:r>
      <w:r w:rsidRPr="00A47C79">
        <w:rPr>
          <w:rFonts w:ascii="Arial" w:hAnsi="Arial" w:cs="Arial"/>
          <w:sz w:val="24"/>
        </w:rPr>
        <w:t>This will include guidance on the requirement</w:t>
      </w:r>
      <w:r w:rsidR="00A21CE3" w:rsidRPr="00A47C79">
        <w:rPr>
          <w:rFonts w:ascii="Arial" w:hAnsi="Arial" w:cs="Arial"/>
          <w:sz w:val="24"/>
        </w:rPr>
        <w:t>s</w:t>
      </w:r>
      <w:r w:rsidRPr="00A47C79">
        <w:rPr>
          <w:rFonts w:ascii="Arial" w:hAnsi="Arial" w:cs="Arial"/>
          <w:sz w:val="24"/>
        </w:rPr>
        <w:t xml:space="preserve"> under </w:t>
      </w:r>
      <w:r w:rsidR="008363CD" w:rsidRPr="00A47C79">
        <w:rPr>
          <w:rFonts w:ascii="Arial" w:hAnsi="Arial" w:cs="Arial"/>
          <w:sz w:val="24"/>
        </w:rPr>
        <w:t>s</w:t>
      </w:r>
      <w:r w:rsidRPr="00A47C79">
        <w:rPr>
          <w:rFonts w:ascii="Arial" w:hAnsi="Arial" w:cs="Arial"/>
          <w:sz w:val="24"/>
        </w:rPr>
        <w:t>ection 10(2</w:t>
      </w:r>
      <w:proofErr w:type="gramStart"/>
      <w:r w:rsidRPr="00A47C79">
        <w:rPr>
          <w:rFonts w:ascii="Arial" w:hAnsi="Arial" w:cs="Arial"/>
          <w:sz w:val="24"/>
        </w:rPr>
        <w:t>)(</w:t>
      </w:r>
      <w:proofErr w:type="gramEnd"/>
      <w:r w:rsidRPr="00A47C79">
        <w:rPr>
          <w:rFonts w:ascii="Arial" w:hAnsi="Arial" w:cs="Arial"/>
          <w:sz w:val="24"/>
        </w:rPr>
        <w:t xml:space="preserve">n) of the </w:t>
      </w:r>
      <w:r w:rsidR="00D139B7" w:rsidRPr="00A47C79">
        <w:rPr>
          <w:rFonts w:ascii="Arial" w:hAnsi="Arial" w:cs="Arial"/>
          <w:sz w:val="24"/>
        </w:rPr>
        <w:t>Act.</w:t>
      </w:r>
      <w:r w:rsidR="001C1A83" w:rsidRPr="00A47C79">
        <w:rPr>
          <w:rFonts w:ascii="Arial" w:hAnsi="Arial" w:cs="Arial"/>
          <w:sz w:val="24"/>
        </w:rPr>
        <w:t xml:space="preserve"> </w:t>
      </w:r>
    </w:p>
    <w:p w14:paraId="1342D573" w14:textId="689DF149" w:rsidR="003502B1" w:rsidRPr="00A47C79" w:rsidRDefault="003502B1" w:rsidP="00F37751">
      <w:pPr>
        <w:spacing w:line="300" w:lineRule="auto"/>
        <w:rPr>
          <w:rFonts w:ascii="Arial" w:hAnsi="Arial" w:cs="Arial"/>
          <w:sz w:val="24"/>
        </w:rPr>
      </w:pPr>
      <w:r w:rsidRPr="00A47C79">
        <w:rPr>
          <w:rFonts w:ascii="Arial" w:hAnsi="Arial" w:cs="Arial"/>
          <w:sz w:val="24"/>
        </w:rPr>
        <w:t xml:space="preserve">Similarly, the promotion of renewable energy sources within the county in accordance with </w:t>
      </w:r>
      <w:r w:rsidR="00941929" w:rsidRPr="00A47C79">
        <w:rPr>
          <w:rFonts w:ascii="Arial" w:hAnsi="Arial" w:cs="Arial"/>
          <w:sz w:val="24"/>
        </w:rPr>
        <w:t xml:space="preserve">the </w:t>
      </w:r>
      <w:r w:rsidR="00E65B9A" w:rsidRPr="00A47C79">
        <w:rPr>
          <w:rFonts w:ascii="Arial" w:hAnsi="Arial" w:cs="Arial"/>
          <w:sz w:val="24"/>
        </w:rPr>
        <w:t>s</w:t>
      </w:r>
      <w:r w:rsidRPr="00A47C79">
        <w:rPr>
          <w:rFonts w:ascii="Arial" w:hAnsi="Arial" w:cs="Arial"/>
          <w:sz w:val="24"/>
        </w:rPr>
        <w:t>ection 2</w:t>
      </w:r>
      <w:r w:rsidR="00E65B9A" w:rsidRPr="00A47C79">
        <w:rPr>
          <w:rFonts w:ascii="Arial" w:hAnsi="Arial" w:cs="Arial"/>
          <w:sz w:val="24"/>
        </w:rPr>
        <w:t>8</w:t>
      </w:r>
      <w:r w:rsidRPr="00A47C79">
        <w:rPr>
          <w:rFonts w:ascii="Arial" w:hAnsi="Arial" w:cs="Arial"/>
          <w:sz w:val="24"/>
        </w:rPr>
        <w:t xml:space="preserve"> Wind Energy Development Guidelines 2006</w:t>
      </w:r>
      <w:r w:rsidR="00526294" w:rsidRPr="00A47C79">
        <w:rPr>
          <w:rFonts w:ascii="Arial" w:hAnsi="Arial" w:cs="Arial"/>
          <w:sz w:val="24"/>
        </w:rPr>
        <w:t xml:space="preserve"> (subject of Circular Letter PL 5/2017) or </w:t>
      </w:r>
      <w:r w:rsidR="004C2F82" w:rsidRPr="00A47C79">
        <w:rPr>
          <w:rFonts w:ascii="Arial" w:hAnsi="Arial" w:cs="Arial"/>
          <w:sz w:val="24"/>
        </w:rPr>
        <w:t xml:space="preserve">any </w:t>
      </w:r>
      <w:r w:rsidR="00526294" w:rsidRPr="00A47C79">
        <w:rPr>
          <w:rFonts w:ascii="Arial" w:hAnsi="Arial" w:cs="Arial"/>
          <w:sz w:val="24"/>
        </w:rPr>
        <w:t>replacement guidelines issued by the Minister,</w:t>
      </w:r>
      <w:r w:rsidRPr="00A47C79">
        <w:rPr>
          <w:rFonts w:ascii="Arial" w:hAnsi="Arial" w:cs="Arial"/>
          <w:sz w:val="24"/>
        </w:rPr>
        <w:t xml:space="preserve"> will also be critical to ensure Ireland meets its national targets and commitments to increas</w:t>
      </w:r>
      <w:r w:rsidR="00A21CE3" w:rsidRPr="00A47C79">
        <w:rPr>
          <w:rFonts w:ascii="Arial" w:hAnsi="Arial" w:cs="Arial"/>
          <w:sz w:val="24"/>
        </w:rPr>
        <w:t>e</w:t>
      </w:r>
      <w:r w:rsidRPr="00A47C79">
        <w:rPr>
          <w:rFonts w:ascii="Arial" w:hAnsi="Arial" w:cs="Arial"/>
          <w:sz w:val="24"/>
        </w:rPr>
        <w:t xml:space="preserve"> renewable energy supply and reduc</w:t>
      </w:r>
      <w:r w:rsidR="00A21CE3" w:rsidRPr="00A47C79">
        <w:rPr>
          <w:rFonts w:ascii="Arial" w:hAnsi="Arial" w:cs="Arial"/>
          <w:sz w:val="24"/>
        </w:rPr>
        <w:t>e</w:t>
      </w:r>
      <w:r w:rsidRPr="00A47C79">
        <w:rPr>
          <w:rFonts w:ascii="Arial" w:hAnsi="Arial" w:cs="Arial"/>
          <w:sz w:val="24"/>
        </w:rPr>
        <w:t xml:space="preserve"> greenhouse gas emissions.</w:t>
      </w:r>
      <w:r w:rsidR="00526294" w:rsidRPr="00A47C79">
        <w:rPr>
          <w:rFonts w:ascii="Arial" w:hAnsi="Arial" w:cs="Arial"/>
          <w:sz w:val="24"/>
        </w:rPr>
        <w:t xml:space="preserve">  In this regard, your planning authority should be mindful not to include restrictions on wind energy development (or other renewable energy infrastructure)</w:t>
      </w:r>
      <w:r w:rsidR="00001CB0" w:rsidRPr="00A47C79">
        <w:rPr>
          <w:rFonts w:ascii="Arial" w:hAnsi="Arial" w:cs="Arial"/>
          <w:sz w:val="24"/>
        </w:rPr>
        <w:t>, such as separation distances</w:t>
      </w:r>
      <w:r w:rsidR="00652017" w:rsidRPr="00A47C79">
        <w:rPr>
          <w:rFonts w:ascii="Arial" w:hAnsi="Arial" w:cs="Arial"/>
          <w:sz w:val="24"/>
        </w:rPr>
        <w:t xml:space="preserve"> from residential or other properties / structures,</w:t>
      </w:r>
      <w:r w:rsidR="00526294" w:rsidRPr="00A47C79">
        <w:rPr>
          <w:rFonts w:ascii="Arial" w:hAnsi="Arial" w:cs="Arial"/>
          <w:sz w:val="24"/>
        </w:rPr>
        <w:t xml:space="preserve"> which </w:t>
      </w:r>
      <w:r w:rsidR="00652017" w:rsidRPr="00A47C79">
        <w:rPr>
          <w:rFonts w:ascii="Arial" w:hAnsi="Arial" w:cs="Arial"/>
          <w:sz w:val="24"/>
        </w:rPr>
        <w:t>are</w:t>
      </w:r>
      <w:r w:rsidR="00526294" w:rsidRPr="00A47C79">
        <w:rPr>
          <w:rFonts w:ascii="Arial" w:hAnsi="Arial" w:cs="Arial"/>
          <w:sz w:val="24"/>
        </w:rPr>
        <w:t xml:space="preserve"> not</w:t>
      </w:r>
      <w:r w:rsidR="00652017" w:rsidRPr="00A47C79">
        <w:rPr>
          <w:rFonts w:ascii="Arial" w:hAnsi="Arial" w:cs="Arial"/>
          <w:sz w:val="24"/>
        </w:rPr>
        <w:t xml:space="preserve"> otherwise</w:t>
      </w:r>
      <w:r w:rsidR="00526294" w:rsidRPr="00A47C79">
        <w:rPr>
          <w:rFonts w:ascii="Arial" w:hAnsi="Arial" w:cs="Arial"/>
          <w:sz w:val="24"/>
        </w:rPr>
        <w:t xml:space="preserve"> provided for under the relevant guidelines.</w:t>
      </w:r>
    </w:p>
    <w:p w14:paraId="13507368" w14:textId="0F5698B6" w:rsidR="005407EF" w:rsidRPr="00A47C79" w:rsidRDefault="005407EF" w:rsidP="00F37751">
      <w:pPr>
        <w:spacing w:line="300" w:lineRule="auto"/>
        <w:rPr>
          <w:rFonts w:ascii="Arial" w:hAnsi="Arial" w:cs="Arial"/>
          <w:sz w:val="24"/>
        </w:rPr>
      </w:pPr>
    </w:p>
    <w:p w14:paraId="4B8058E0" w14:textId="77777777" w:rsidR="003502B1" w:rsidRPr="00A47C79" w:rsidRDefault="003502B1" w:rsidP="00F37751">
      <w:pPr>
        <w:keepNext/>
        <w:spacing w:line="300" w:lineRule="auto"/>
        <w:rPr>
          <w:rFonts w:ascii="Arial" w:hAnsi="Arial" w:cs="Arial"/>
          <w:b/>
          <w:sz w:val="24"/>
        </w:rPr>
      </w:pPr>
      <w:r w:rsidRPr="00A47C79">
        <w:rPr>
          <w:rFonts w:ascii="Arial" w:hAnsi="Arial" w:cs="Arial"/>
          <w:b/>
          <w:sz w:val="24"/>
        </w:rPr>
        <w:t>Summary</w:t>
      </w:r>
    </w:p>
    <w:p w14:paraId="15DE6670" w14:textId="77777777" w:rsidR="00E56D33" w:rsidRPr="00A47C79" w:rsidRDefault="003502B1" w:rsidP="00F90ACF">
      <w:pPr>
        <w:widowControl w:val="0"/>
        <w:spacing w:line="300" w:lineRule="auto"/>
        <w:rPr>
          <w:rFonts w:ascii="Arial" w:hAnsi="Arial" w:cs="Arial"/>
          <w:sz w:val="24"/>
        </w:rPr>
      </w:pPr>
      <w:r w:rsidRPr="00A47C79">
        <w:rPr>
          <w:rFonts w:ascii="Arial" w:hAnsi="Arial" w:cs="Arial"/>
          <w:sz w:val="24"/>
        </w:rPr>
        <w:t xml:space="preserve">The NPF and the RSES for the Eastern and Midland Region will play pivotal roles in informing the preparation of the </w:t>
      </w:r>
      <w:r w:rsidR="00115C7E" w:rsidRPr="00A47C79">
        <w:rPr>
          <w:rFonts w:ascii="Arial" w:hAnsi="Arial" w:cs="Arial"/>
          <w:sz w:val="24"/>
        </w:rPr>
        <w:t>Laois</w:t>
      </w:r>
      <w:r w:rsidRPr="00A47C79">
        <w:rPr>
          <w:rFonts w:ascii="Arial" w:hAnsi="Arial" w:cs="Arial"/>
          <w:sz w:val="24"/>
        </w:rPr>
        <w:t xml:space="preserve"> County Development Plan 2021-2027. </w:t>
      </w:r>
      <w:r w:rsidR="002075CF" w:rsidRPr="00A47C79">
        <w:rPr>
          <w:rFonts w:ascii="Arial" w:hAnsi="Arial" w:cs="Arial"/>
          <w:sz w:val="24"/>
        </w:rPr>
        <w:t xml:space="preserve"> </w:t>
      </w:r>
      <w:r w:rsidRPr="00A47C79">
        <w:rPr>
          <w:rFonts w:ascii="Arial" w:hAnsi="Arial" w:cs="Arial"/>
          <w:sz w:val="24"/>
        </w:rPr>
        <w:t xml:space="preserve">The Office looks forward to continued positive engagement with </w:t>
      </w:r>
      <w:r w:rsidR="00115C7E" w:rsidRPr="00A47C79">
        <w:rPr>
          <w:rFonts w:ascii="Arial" w:hAnsi="Arial" w:cs="Arial"/>
          <w:sz w:val="24"/>
        </w:rPr>
        <w:t>Laois</w:t>
      </w:r>
      <w:r w:rsidRPr="00A47C79">
        <w:rPr>
          <w:rFonts w:ascii="Arial" w:hAnsi="Arial" w:cs="Arial"/>
          <w:sz w:val="24"/>
        </w:rPr>
        <w:t xml:space="preserve"> County Council in implementation of national and regional policies at county and local level.</w:t>
      </w:r>
    </w:p>
    <w:p w14:paraId="100CA118" w14:textId="77777777" w:rsidR="00DD7BD3" w:rsidRPr="00A47C79" w:rsidRDefault="00DD7BD3" w:rsidP="00F90ACF">
      <w:pPr>
        <w:widowControl w:val="0"/>
        <w:spacing w:afterLines="40" w:after="96" w:line="300" w:lineRule="auto"/>
        <w:rPr>
          <w:rFonts w:ascii="Arial" w:hAnsi="Arial" w:cs="Arial"/>
          <w:sz w:val="24"/>
        </w:rPr>
      </w:pPr>
      <w:r w:rsidRPr="00A47C79">
        <w:rPr>
          <w:rFonts w:ascii="Arial" w:hAnsi="Arial" w:cs="Arial"/>
          <w:sz w:val="24"/>
        </w:rPr>
        <w:t xml:space="preserve">Please feel free to contact the staff of the Office in the context of your authority’s responses to the above, which we would be happy to facilitate.  Contact can be initiated through the undersigned or at </w:t>
      </w:r>
      <w:hyperlink r:id="rId8" w:history="1">
        <w:r w:rsidRPr="00A47C79">
          <w:rPr>
            <w:rStyle w:val="Hyperlink"/>
            <w:rFonts w:ascii="Arial" w:hAnsi="Arial" w:cs="Arial"/>
            <w:sz w:val="24"/>
          </w:rPr>
          <w:t>plans@opr.ie</w:t>
        </w:r>
      </w:hyperlink>
      <w:r w:rsidRPr="00A47C79">
        <w:rPr>
          <w:rFonts w:ascii="Arial" w:hAnsi="Arial" w:cs="Arial"/>
          <w:sz w:val="24"/>
        </w:rPr>
        <w:t>.</w:t>
      </w:r>
    </w:p>
    <w:p w14:paraId="4F8CD75B" w14:textId="77777777" w:rsidR="008363CD" w:rsidRPr="00A47C79" w:rsidRDefault="008363CD" w:rsidP="00F37751">
      <w:pPr>
        <w:spacing w:afterLines="40" w:after="96" w:line="300" w:lineRule="auto"/>
        <w:rPr>
          <w:rFonts w:ascii="Arial" w:hAnsi="Arial" w:cs="Arial"/>
          <w:sz w:val="24"/>
        </w:rPr>
      </w:pPr>
    </w:p>
    <w:p w14:paraId="692E9C64" w14:textId="36B7E8A7" w:rsidR="007E015B" w:rsidRPr="00A47C79" w:rsidRDefault="00E56D33" w:rsidP="00F37751">
      <w:pPr>
        <w:spacing w:afterLines="200" w:after="480" w:line="300" w:lineRule="auto"/>
        <w:rPr>
          <w:rFonts w:ascii="Arial" w:hAnsi="Arial" w:cs="Arial"/>
          <w:sz w:val="24"/>
          <w:szCs w:val="24"/>
        </w:rPr>
      </w:pPr>
      <w:r w:rsidRPr="00A47C79">
        <w:rPr>
          <w:rFonts w:ascii="Arial" w:hAnsi="Arial" w:cs="Arial"/>
          <w:noProof/>
          <w:sz w:val="24"/>
          <w:lang w:eastAsia="en-IE"/>
        </w:rPr>
        <w:drawing>
          <wp:anchor distT="0" distB="0" distL="114300" distR="114300" simplePos="0" relativeHeight="251658240" behindDoc="0" locked="0" layoutInCell="1" allowOverlap="1" wp14:anchorId="3C4F24A9" wp14:editId="433E37F1">
            <wp:simplePos x="0" y="0"/>
            <wp:positionH relativeFrom="margin">
              <wp:posOffset>-115939</wp:posOffset>
            </wp:positionH>
            <wp:positionV relativeFrom="paragraph">
              <wp:posOffset>185745</wp:posOffset>
            </wp:positionV>
            <wp:extent cx="1195099" cy="484985"/>
            <wp:effectExtent l="0" t="0" r="5080" b="0"/>
            <wp:wrapNone/>
            <wp:docPr id="1" name="Picture 1" descr="H:\PERSONAL\Signature - gary r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ERSONAL\Signature - gary ry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7878" cy="49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C79" w:rsidRPr="00A47C79">
        <w:rPr>
          <w:rFonts w:ascii="Arial" w:hAnsi="Arial" w:cs="Arial"/>
          <w:sz w:val="24"/>
        </w:rPr>
        <w:t xml:space="preserve">Is </w:t>
      </w:r>
      <w:proofErr w:type="spellStart"/>
      <w:r w:rsidR="00A47C79" w:rsidRPr="00A47C79">
        <w:rPr>
          <w:rFonts w:ascii="Arial" w:hAnsi="Arial" w:cs="Arial"/>
          <w:sz w:val="24"/>
        </w:rPr>
        <w:t>mise</w:t>
      </w:r>
      <w:proofErr w:type="spellEnd"/>
      <w:r w:rsidR="00A47C79" w:rsidRPr="00A47C79">
        <w:rPr>
          <w:rFonts w:ascii="Arial" w:hAnsi="Arial" w:cs="Arial"/>
          <w:sz w:val="24"/>
        </w:rPr>
        <w:t xml:space="preserve"> le </w:t>
      </w:r>
      <w:proofErr w:type="spellStart"/>
      <w:r w:rsidR="00A47C79" w:rsidRPr="00A47C79">
        <w:rPr>
          <w:rFonts w:ascii="Arial" w:hAnsi="Arial" w:cs="Arial"/>
          <w:sz w:val="24"/>
        </w:rPr>
        <w:t>meas</w:t>
      </w:r>
      <w:proofErr w:type="spellEnd"/>
      <w:r w:rsidR="00DA24E1">
        <w:rPr>
          <w:rFonts w:ascii="Arial" w:hAnsi="Arial" w:cs="Arial"/>
          <w:sz w:val="24"/>
        </w:rPr>
        <w:t>,</w:t>
      </w:r>
      <w:bookmarkStart w:id="0" w:name="_GoBack"/>
      <w:bookmarkEnd w:id="0"/>
    </w:p>
    <w:p w14:paraId="3C329C78" w14:textId="77777777" w:rsidR="00E56D33" w:rsidRPr="00FF63D7" w:rsidRDefault="00E56D33" w:rsidP="00F37751">
      <w:pPr>
        <w:rPr>
          <w:sz w:val="24"/>
        </w:rPr>
      </w:pPr>
      <w:bookmarkStart w:id="1" w:name="_MailAutoSig"/>
      <w:r w:rsidRPr="00FF63D7">
        <w:rPr>
          <w:rFonts w:ascii="Arial" w:eastAsiaTheme="minorEastAsia" w:hAnsi="Arial" w:cs="Arial"/>
          <w:noProof/>
          <w:color w:val="003767"/>
          <w:szCs w:val="20"/>
          <w:lang w:eastAsia="en-IE"/>
        </w:rPr>
        <w:t>____</w:t>
      </w:r>
    </w:p>
    <w:p w14:paraId="7CA96FE5" w14:textId="77777777" w:rsidR="00876823" w:rsidRPr="00A47C79" w:rsidRDefault="00876823" w:rsidP="00F37751">
      <w:pPr>
        <w:spacing w:after="0" w:line="288" w:lineRule="auto"/>
        <w:rPr>
          <w:rFonts w:ascii="Arial" w:eastAsiaTheme="minorEastAsia" w:hAnsi="Arial" w:cs="Arial"/>
          <w:b/>
          <w:noProof/>
          <w:color w:val="003767"/>
          <w:sz w:val="20"/>
          <w:szCs w:val="20"/>
          <w:lang w:eastAsia="en-IE"/>
        </w:rPr>
      </w:pPr>
      <w:r w:rsidRPr="00A47C79">
        <w:rPr>
          <w:rFonts w:ascii="Arial" w:eastAsiaTheme="minorEastAsia" w:hAnsi="Arial" w:cs="Arial"/>
          <w:b/>
          <w:noProof/>
          <w:color w:val="003767"/>
          <w:sz w:val="20"/>
          <w:szCs w:val="20"/>
          <w:lang w:eastAsia="en-IE"/>
        </w:rPr>
        <w:t>Gary Ryan</w:t>
      </w:r>
    </w:p>
    <w:p w14:paraId="0B36AF43" w14:textId="77777777" w:rsidR="00876823" w:rsidRPr="00A47C79" w:rsidRDefault="00876823" w:rsidP="00F37751">
      <w:pPr>
        <w:spacing w:after="0" w:line="288" w:lineRule="auto"/>
        <w:rPr>
          <w:rFonts w:ascii="Arial" w:eastAsiaTheme="minorEastAsia" w:hAnsi="Arial" w:cs="Arial"/>
          <w:noProof/>
          <w:color w:val="003767"/>
          <w:sz w:val="20"/>
          <w:szCs w:val="20"/>
          <w:lang w:eastAsia="en-IE"/>
        </w:rPr>
      </w:pPr>
      <w:r w:rsidRPr="00A47C79">
        <w:rPr>
          <w:rFonts w:ascii="Arial" w:eastAsiaTheme="minorEastAsia" w:hAnsi="Arial" w:cs="Arial"/>
          <w:noProof/>
          <w:color w:val="003767"/>
          <w:sz w:val="20"/>
          <w:szCs w:val="20"/>
          <w:lang w:eastAsia="en-IE"/>
        </w:rPr>
        <w:t>Director</w:t>
      </w:r>
      <w:r w:rsidR="00D02E13" w:rsidRPr="00A47C79">
        <w:rPr>
          <w:rFonts w:ascii="Arial" w:eastAsiaTheme="minorEastAsia" w:hAnsi="Arial" w:cs="Arial"/>
          <w:noProof/>
          <w:color w:val="003767"/>
          <w:sz w:val="20"/>
          <w:szCs w:val="20"/>
          <w:lang w:eastAsia="en-IE"/>
        </w:rPr>
        <w:t>, Office of the Planning Regulator</w:t>
      </w:r>
    </w:p>
    <w:p w14:paraId="4BEE559C" w14:textId="77777777" w:rsidR="00876823" w:rsidRPr="00A47C79" w:rsidRDefault="00876823" w:rsidP="00F37751">
      <w:pPr>
        <w:spacing w:after="0" w:line="288" w:lineRule="auto"/>
        <w:rPr>
          <w:rFonts w:ascii="Arial" w:eastAsiaTheme="minorEastAsia" w:hAnsi="Arial" w:cs="Arial"/>
          <w:noProof/>
          <w:color w:val="565152"/>
          <w:sz w:val="20"/>
          <w:szCs w:val="20"/>
          <w:lang w:eastAsia="en-IE"/>
        </w:rPr>
      </w:pPr>
      <w:r w:rsidRPr="00A47C79">
        <w:rPr>
          <w:rFonts w:ascii="Arial" w:eastAsiaTheme="minorEastAsia" w:hAnsi="Arial" w:cs="Arial"/>
          <w:noProof/>
          <w:color w:val="565152"/>
          <w:sz w:val="20"/>
          <w:szCs w:val="20"/>
          <w:lang w:eastAsia="en-IE"/>
        </w:rPr>
        <w:t>_____</w:t>
      </w:r>
    </w:p>
    <w:p w14:paraId="11572B53" w14:textId="77777777" w:rsidR="00876823" w:rsidRPr="00A47C79" w:rsidRDefault="00876823" w:rsidP="00F37751">
      <w:pPr>
        <w:spacing w:after="0" w:line="288" w:lineRule="auto"/>
        <w:rPr>
          <w:rFonts w:ascii="Arial" w:eastAsiaTheme="minorEastAsia" w:hAnsi="Arial" w:cs="Arial"/>
          <w:noProof/>
          <w:sz w:val="20"/>
          <w:szCs w:val="20"/>
          <w:lang w:eastAsia="en-IE"/>
        </w:rPr>
      </w:pPr>
      <w:r w:rsidRPr="00A47C79">
        <w:rPr>
          <w:rFonts w:ascii="Arial" w:eastAsiaTheme="minorEastAsia" w:hAnsi="Arial" w:cs="Arial"/>
          <w:noProof/>
          <w:sz w:val="20"/>
          <w:szCs w:val="20"/>
          <w:lang w:eastAsia="en-IE"/>
        </w:rPr>
        <w:t>076 100 2747</w:t>
      </w:r>
    </w:p>
    <w:p w14:paraId="5825C6F9" w14:textId="617A500A" w:rsidR="00876823" w:rsidRPr="00A47C79" w:rsidRDefault="00DA24E1" w:rsidP="00F37751">
      <w:pPr>
        <w:spacing w:after="0" w:line="288" w:lineRule="auto"/>
        <w:rPr>
          <w:rStyle w:val="Hyperlink"/>
          <w:rFonts w:ascii="Arial" w:eastAsiaTheme="minorEastAsia" w:hAnsi="Arial" w:cs="Arial"/>
          <w:noProof/>
          <w:sz w:val="20"/>
          <w:szCs w:val="20"/>
          <w:lang w:eastAsia="en-IE"/>
        </w:rPr>
      </w:pPr>
      <w:hyperlink r:id="rId10" w:history="1">
        <w:r w:rsidR="00876823" w:rsidRPr="00A47C79">
          <w:rPr>
            <w:rStyle w:val="Hyperlink"/>
            <w:rFonts w:ascii="Arial" w:eastAsiaTheme="minorEastAsia" w:hAnsi="Arial" w:cs="Arial"/>
            <w:noProof/>
            <w:sz w:val="20"/>
            <w:szCs w:val="20"/>
            <w:lang w:eastAsia="en-IE"/>
          </w:rPr>
          <w:t>gary.ryan@OPR.ie</w:t>
        </w:r>
      </w:hyperlink>
      <w:bookmarkEnd w:id="1"/>
    </w:p>
    <w:sectPr w:rsidR="00876823" w:rsidRPr="00A47C79" w:rsidSect="00FD2D9D">
      <w:footerReference w:type="default" r:id="rId11"/>
      <w:headerReference w:type="first" r:id="rId12"/>
      <w:footerReference w:type="first" r:id="rId13"/>
      <w:pgSz w:w="11906" w:h="16838"/>
      <w:pgMar w:top="1276" w:right="1133" w:bottom="709" w:left="993"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0663F" w14:textId="77777777" w:rsidR="008C5D56" w:rsidRDefault="008C5D56" w:rsidP="000C3826">
      <w:pPr>
        <w:spacing w:after="0" w:line="240" w:lineRule="auto"/>
      </w:pPr>
      <w:r>
        <w:separator/>
      </w:r>
    </w:p>
  </w:endnote>
  <w:endnote w:type="continuationSeparator" w:id="0">
    <w:p w14:paraId="7843F7FB" w14:textId="77777777" w:rsidR="008C5D56" w:rsidRDefault="008C5D56" w:rsidP="000C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686625"/>
      <w:docPartObj>
        <w:docPartGallery w:val="Page Numbers (Bottom of Page)"/>
        <w:docPartUnique/>
      </w:docPartObj>
    </w:sdtPr>
    <w:sdtEndPr>
      <w:rPr>
        <w:color w:val="7F7F7F" w:themeColor="background1" w:themeShade="7F"/>
        <w:spacing w:val="60"/>
      </w:rPr>
    </w:sdtEndPr>
    <w:sdtContent>
      <w:p w14:paraId="64DD9031" w14:textId="6455BED7" w:rsidR="00D93905" w:rsidRDefault="00D93905" w:rsidP="00FD2D9D">
        <w:pPr>
          <w:pStyle w:val="Footer"/>
          <w:pBdr>
            <w:top w:val="single" w:sz="4" w:space="23" w:color="D9D9D9" w:themeColor="background1" w:themeShade="D9"/>
          </w:pBdr>
          <w:jc w:val="right"/>
        </w:pPr>
        <w:r>
          <w:fldChar w:fldCharType="begin"/>
        </w:r>
        <w:r>
          <w:instrText xml:space="preserve"> PAGE   \* MERGEFORMAT </w:instrText>
        </w:r>
        <w:r>
          <w:fldChar w:fldCharType="separate"/>
        </w:r>
        <w:r w:rsidR="00DA24E1">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B0CD" w14:textId="77777777" w:rsidR="009D6F48" w:rsidRDefault="009D6F48" w:rsidP="008B7534">
    <w:pPr>
      <w:spacing w:after="0" w:line="288" w:lineRule="auto"/>
      <w:ind w:hanging="426"/>
      <w:rPr>
        <w:rFonts w:ascii="Verdana" w:hAnsi="Verdana" w:cstheme="minorHAnsi"/>
        <w:b/>
        <w:color w:val="003767"/>
        <w:sz w:val="16"/>
        <w:szCs w:val="16"/>
      </w:rPr>
    </w:pPr>
  </w:p>
  <w:p w14:paraId="6D006F5A" w14:textId="77777777" w:rsidR="000C3826" w:rsidRPr="00D624A6" w:rsidRDefault="000C3826" w:rsidP="008B7534">
    <w:pPr>
      <w:spacing w:after="0" w:line="288" w:lineRule="auto"/>
      <w:ind w:hanging="426"/>
      <w:rPr>
        <w:rFonts w:ascii="Verdana" w:hAnsi="Verdana" w:cstheme="minorHAnsi"/>
        <w:b/>
        <w:color w:val="003767"/>
        <w:sz w:val="16"/>
        <w:szCs w:val="16"/>
      </w:rPr>
    </w:pPr>
    <w:r w:rsidRPr="00D624A6">
      <w:rPr>
        <w:rFonts w:ascii="Verdana" w:hAnsi="Verdana" w:cstheme="minorHAnsi"/>
        <w:b/>
        <w:color w:val="003767"/>
        <w:sz w:val="16"/>
        <w:szCs w:val="16"/>
      </w:rPr>
      <w:t xml:space="preserve">Bloc C, 77 </w:t>
    </w:r>
    <w:proofErr w:type="spellStart"/>
    <w:r w:rsidRPr="00D624A6">
      <w:rPr>
        <w:rFonts w:ascii="Verdana" w:hAnsi="Verdana" w:cstheme="minorHAnsi"/>
        <w:b/>
        <w:color w:val="003767"/>
        <w:sz w:val="16"/>
        <w:szCs w:val="16"/>
      </w:rPr>
      <w:t>Cé</w:t>
    </w:r>
    <w:proofErr w:type="spellEnd"/>
    <w:r w:rsidRPr="00D624A6">
      <w:rPr>
        <w:rFonts w:ascii="Verdana" w:hAnsi="Verdana" w:cstheme="minorHAnsi"/>
        <w:b/>
        <w:color w:val="003767"/>
        <w:sz w:val="16"/>
        <w:szCs w:val="16"/>
      </w:rPr>
      <w:t xml:space="preserve"> Sir John Rogerson, </w:t>
    </w:r>
    <w:proofErr w:type="spellStart"/>
    <w:r w:rsidR="007D2D61">
      <w:rPr>
        <w:rFonts w:ascii="Verdana" w:hAnsi="Verdana" w:cstheme="minorHAnsi"/>
        <w:b/>
        <w:color w:val="003767"/>
        <w:sz w:val="16"/>
        <w:szCs w:val="16"/>
      </w:rPr>
      <w:t>Baile</w:t>
    </w:r>
    <w:proofErr w:type="spellEnd"/>
    <w:r w:rsidR="007D2D61">
      <w:rPr>
        <w:rFonts w:ascii="Verdana" w:hAnsi="Verdana" w:cstheme="minorHAnsi"/>
        <w:b/>
        <w:color w:val="003767"/>
        <w:sz w:val="16"/>
        <w:szCs w:val="16"/>
      </w:rPr>
      <w:t xml:space="preserve"> </w:t>
    </w:r>
    <w:proofErr w:type="spellStart"/>
    <w:r w:rsidR="007D2D61">
      <w:rPr>
        <w:rFonts w:ascii="Verdana" w:hAnsi="Verdana" w:cstheme="minorHAnsi"/>
        <w:b/>
        <w:color w:val="003767"/>
        <w:sz w:val="16"/>
        <w:szCs w:val="16"/>
      </w:rPr>
      <w:t>Átha</w:t>
    </w:r>
    <w:proofErr w:type="spellEnd"/>
    <w:r w:rsidR="007D2D61">
      <w:rPr>
        <w:rFonts w:ascii="Verdana" w:hAnsi="Verdana" w:cstheme="minorHAnsi"/>
        <w:b/>
        <w:color w:val="003767"/>
        <w:sz w:val="16"/>
        <w:szCs w:val="16"/>
      </w:rPr>
      <w:t xml:space="preserve"> </w:t>
    </w:r>
    <w:proofErr w:type="spellStart"/>
    <w:r w:rsidR="007D2D61">
      <w:rPr>
        <w:rFonts w:ascii="Verdana" w:hAnsi="Verdana" w:cstheme="minorHAnsi"/>
        <w:b/>
        <w:color w:val="003767"/>
        <w:sz w:val="16"/>
        <w:szCs w:val="16"/>
      </w:rPr>
      <w:t>Cliath</w:t>
    </w:r>
    <w:proofErr w:type="spellEnd"/>
    <w:r w:rsidR="007D2D61">
      <w:rPr>
        <w:rFonts w:ascii="Verdana" w:hAnsi="Verdana" w:cstheme="minorHAnsi"/>
        <w:b/>
        <w:color w:val="003767"/>
        <w:sz w:val="16"/>
        <w:szCs w:val="16"/>
      </w:rPr>
      <w:t>, D02 VK60</w:t>
    </w:r>
    <w:r w:rsidRPr="00D624A6">
      <w:rPr>
        <w:rFonts w:ascii="Verdana" w:hAnsi="Verdana" w:cstheme="minorHAnsi"/>
        <w:b/>
        <w:color w:val="003767"/>
        <w:sz w:val="16"/>
        <w:szCs w:val="16"/>
      </w:rPr>
      <w:t xml:space="preserve">. </w:t>
    </w:r>
  </w:p>
  <w:p w14:paraId="44BCC974" w14:textId="77777777" w:rsidR="000C3826" w:rsidRPr="00D624A6" w:rsidRDefault="000C3826" w:rsidP="008B7534">
    <w:pPr>
      <w:spacing w:after="0" w:line="288" w:lineRule="auto"/>
      <w:ind w:hanging="426"/>
      <w:rPr>
        <w:rFonts w:ascii="Verdana" w:hAnsi="Verdana" w:cstheme="minorHAnsi"/>
        <w:color w:val="003767"/>
        <w:sz w:val="16"/>
        <w:szCs w:val="16"/>
      </w:rPr>
    </w:pPr>
    <w:r w:rsidRPr="00D624A6">
      <w:rPr>
        <w:rFonts w:ascii="Verdana" w:hAnsi="Verdana" w:cstheme="minorHAnsi"/>
        <w:color w:val="003767"/>
        <w:sz w:val="16"/>
        <w:szCs w:val="16"/>
      </w:rPr>
      <w:t xml:space="preserve">Block C, 77 Sir John Rogerson’s Quay, </w:t>
    </w:r>
    <w:r w:rsidR="007D2D61">
      <w:rPr>
        <w:rFonts w:ascii="Verdana" w:hAnsi="Verdana" w:cstheme="minorHAnsi"/>
        <w:color w:val="003767"/>
        <w:sz w:val="16"/>
        <w:szCs w:val="16"/>
      </w:rPr>
      <w:t>Dublin, D02 VK60</w:t>
    </w:r>
    <w:r w:rsidRPr="00D624A6">
      <w:rPr>
        <w:rFonts w:ascii="Verdana" w:hAnsi="Verdana" w:cstheme="minorHAnsi"/>
        <w:color w:val="003767"/>
        <w:sz w:val="16"/>
        <w:szCs w:val="16"/>
      </w:rPr>
      <w:t xml:space="preserve">. </w:t>
    </w:r>
  </w:p>
  <w:p w14:paraId="1989476D" w14:textId="77777777" w:rsidR="000C3826" w:rsidRPr="00D624A6" w:rsidRDefault="000C3826" w:rsidP="008B7534">
    <w:pPr>
      <w:spacing w:after="0" w:line="288" w:lineRule="auto"/>
      <w:ind w:hanging="426"/>
      <w:rPr>
        <w:rFonts w:ascii="Verdana" w:hAnsi="Verdana" w:cstheme="minorHAnsi"/>
        <w:color w:val="003767"/>
        <w:sz w:val="16"/>
        <w:szCs w:val="16"/>
      </w:rPr>
    </w:pPr>
    <w:r w:rsidRPr="00D624A6">
      <w:rPr>
        <w:rFonts w:ascii="Verdana" w:hAnsi="Verdana" w:cstheme="minorHAnsi"/>
        <w:color w:val="003767"/>
        <w:sz w:val="16"/>
        <w:szCs w:val="16"/>
      </w:rPr>
      <w:t>T +353 (0)</w:t>
    </w:r>
    <w:r w:rsidR="008B7534">
      <w:rPr>
        <w:rFonts w:ascii="Verdana" w:hAnsi="Verdana" w:cstheme="minorHAnsi"/>
        <w:color w:val="003767"/>
        <w:sz w:val="16"/>
        <w:szCs w:val="16"/>
      </w:rPr>
      <w:t>1</w:t>
    </w:r>
    <w:r w:rsidRPr="00D624A6">
      <w:rPr>
        <w:rFonts w:ascii="Verdana" w:hAnsi="Verdana" w:cstheme="minorHAnsi"/>
        <w:color w:val="003767"/>
        <w:sz w:val="16"/>
        <w:szCs w:val="16"/>
      </w:rPr>
      <w:t xml:space="preserve"> </w:t>
    </w:r>
    <w:r w:rsidR="008B7534">
      <w:rPr>
        <w:rFonts w:ascii="Verdana" w:hAnsi="Verdana" w:cstheme="minorHAnsi"/>
        <w:color w:val="003767"/>
        <w:sz w:val="16"/>
        <w:szCs w:val="16"/>
      </w:rPr>
      <w:t xml:space="preserve">553 </w:t>
    </w:r>
    <w:proofErr w:type="gramStart"/>
    <w:r w:rsidR="008B7534">
      <w:rPr>
        <w:rFonts w:ascii="Verdana" w:hAnsi="Verdana" w:cstheme="minorHAnsi"/>
        <w:color w:val="003767"/>
        <w:sz w:val="16"/>
        <w:szCs w:val="16"/>
      </w:rPr>
      <w:t xml:space="preserve">0270 </w:t>
    </w:r>
    <w:r w:rsidR="007E015B">
      <w:rPr>
        <w:rFonts w:ascii="Verdana" w:hAnsi="Verdana" w:cstheme="minorHAnsi"/>
        <w:color w:val="003767"/>
        <w:sz w:val="16"/>
        <w:szCs w:val="16"/>
      </w:rPr>
      <w:t xml:space="preserve"> |</w:t>
    </w:r>
    <w:proofErr w:type="gramEnd"/>
    <w:r w:rsidR="007E015B">
      <w:rPr>
        <w:rFonts w:ascii="Verdana" w:hAnsi="Verdana" w:cstheme="minorHAnsi"/>
        <w:color w:val="003767"/>
        <w:sz w:val="16"/>
        <w:szCs w:val="16"/>
      </w:rPr>
      <w:t xml:space="preserve">  E plans</w:t>
    </w:r>
    <w:r w:rsidRPr="00D624A6">
      <w:rPr>
        <w:rFonts w:ascii="Verdana" w:hAnsi="Verdana" w:cstheme="minorHAnsi"/>
        <w:color w:val="003767"/>
        <w:sz w:val="16"/>
        <w:szCs w:val="16"/>
      </w:rPr>
      <w:t>@opr.ie  |  W www.opr.ie</w:t>
    </w:r>
  </w:p>
  <w:p w14:paraId="4285E3BC" w14:textId="77777777" w:rsidR="000C3826" w:rsidRDefault="000C38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BC38E" w14:textId="77777777" w:rsidR="008C5D56" w:rsidRDefault="008C5D56" w:rsidP="000C3826">
      <w:pPr>
        <w:spacing w:after="0" w:line="240" w:lineRule="auto"/>
      </w:pPr>
      <w:r>
        <w:separator/>
      </w:r>
    </w:p>
  </w:footnote>
  <w:footnote w:type="continuationSeparator" w:id="0">
    <w:p w14:paraId="3364F9D7" w14:textId="77777777" w:rsidR="008C5D56" w:rsidRDefault="008C5D56" w:rsidP="000C3826">
      <w:pPr>
        <w:spacing w:after="0" w:line="240" w:lineRule="auto"/>
      </w:pPr>
      <w:r>
        <w:continuationSeparator/>
      </w:r>
    </w:p>
  </w:footnote>
  <w:footnote w:id="1">
    <w:p w14:paraId="4E68BDE9" w14:textId="77777777" w:rsidR="009C3C30" w:rsidRPr="00FD5B13" w:rsidRDefault="009C3C30" w:rsidP="009C3C30">
      <w:pPr>
        <w:pStyle w:val="FootnoteText"/>
        <w:rPr>
          <w:sz w:val="16"/>
        </w:rPr>
      </w:pPr>
      <w:r>
        <w:rPr>
          <w:rStyle w:val="FootnoteReference"/>
        </w:rPr>
        <w:footnoteRef/>
      </w:r>
      <w:r>
        <w:t xml:space="preserve"> </w:t>
      </w:r>
      <w:r w:rsidRPr="00FD5B13">
        <w:rPr>
          <w:sz w:val="16"/>
        </w:rPr>
        <w:t xml:space="preserve">National Development Plan, 2018 - 2027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4FC2" w14:textId="77777777" w:rsidR="000C3826" w:rsidRDefault="00FA5E8D" w:rsidP="008B7534">
    <w:pPr>
      <w:pStyle w:val="Header"/>
      <w:ind w:hanging="567"/>
    </w:pPr>
    <w:r w:rsidRPr="00FA5E8D">
      <w:rPr>
        <w:noProof/>
        <w:lang w:eastAsia="en-IE"/>
      </w:rPr>
      <w:drawing>
        <wp:inline distT="0" distB="0" distL="0" distR="0" wp14:anchorId="116FB25A" wp14:editId="0519EB69">
          <wp:extent cx="1774583" cy="885825"/>
          <wp:effectExtent l="0" t="0" r="0" b="0"/>
          <wp:docPr id="7" name="Picture 7" descr="\\oprlda-filesvr\opr\Common\Corporate Services\ICT\Logo\OPR Logo\OPR Pantone Logo\OPR Logo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rlda-filesvr\opr\Common\Corporate Services\ICT\Logo\OPR Logo\OPR Pantone Logo\OPR Logo 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758" cy="8889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7202B"/>
    <w:multiLevelType w:val="hybridMultilevel"/>
    <w:tmpl w:val="A894D788"/>
    <w:lvl w:ilvl="0" w:tplc="450658A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90A65A2"/>
    <w:multiLevelType w:val="hybridMultilevel"/>
    <w:tmpl w:val="01C65C86"/>
    <w:lvl w:ilvl="0" w:tplc="F6FA5E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1910FC3"/>
    <w:multiLevelType w:val="hybridMultilevel"/>
    <w:tmpl w:val="9C945EE6"/>
    <w:lvl w:ilvl="0" w:tplc="B3AC611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843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26"/>
    <w:rsid w:val="00001CB0"/>
    <w:rsid w:val="00006C3D"/>
    <w:rsid w:val="00020074"/>
    <w:rsid w:val="00027A17"/>
    <w:rsid w:val="00027C70"/>
    <w:rsid w:val="000438D8"/>
    <w:rsid w:val="000460D5"/>
    <w:rsid w:val="00047080"/>
    <w:rsid w:val="000C3826"/>
    <w:rsid w:val="000C4FF1"/>
    <w:rsid w:val="000D16F9"/>
    <w:rsid w:val="000E245D"/>
    <w:rsid w:val="000E4443"/>
    <w:rsid w:val="000E7000"/>
    <w:rsid w:val="001067E6"/>
    <w:rsid w:val="001158CE"/>
    <w:rsid w:val="00115C7E"/>
    <w:rsid w:val="0012138E"/>
    <w:rsid w:val="00124ADE"/>
    <w:rsid w:val="00134787"/>
    <w:rsid w:val="001473F1"/>
    <w:rsid w:val="001511CF"/>
    <w:rsid w:val="00152429"/>
    <w:rsid w:val="001A4C00"/>
    <w:rsid w:val="001A4ED6"/>
    <w:rsid w:val="001C0BE0"/>
    <w:rsid w:val="001C13F9"/>
    <w:rsid w:val="001C1A83"/>
    <w:rsid w:val="001C637A"/>
    <w:rsid w:val="001D0F1D"/>
    <w:rsid w:val="002018AE"/>
    <w:rsid w:val="00202E73"/>
    <w:rsid w:val="002075CF"/>
    <w:rsid w:val="002276D3"/>
    <w:rsid w:val="00230E10"/>
    <w:rsid w:val="002419BD"/>
    <w:rsid w:val="002462AA"/>
    <w:rsid w:val="002541AD"/>
    <w:rsid w:val="0027141A"/>
    <w:rsid w:val="00273A86"/>
    <w:rsid w:val="00285BD4"/>
    <w:rsid w:val="002A76AD"/>
    <w:rsid w:val="002B1D89"/>
    <w:rsid w:val="002C1228"/>
    <w:rsid w:val="002C63ED"/>
    <w:rsid w:val="0033009F"/>
    <w:rsid w:val="00343501"/>
    <w:rsid w:val="00347062"/>
    <w:rsid w:val="003502B1"/>
    <w:rsid w:val="00392171"/>
    <w:rsid w:val="00392705"/>
    <w:rsid w:val="003A18D9"/>
    <w:rsid w:val="003D03E3"/>
    <w:rsid w:val="003D2F93"/>
    <w:rsid w:val="003E070D"/>
    <w:rsid w:val="003E0AA4"/>
    <w:rsid w:val="003E7762"/>
    <w:rsid w:val="003F0130"/>
    <w:rsid w:val="00403B2D"/>
    <w:rsid w:val="00435477"/>
    <w:rsid w:val="004727D3"/>
    <w:rsid w:val="0048256C"/>
    <w:rsid w:val="004837D3"/>
    <w:rsid w:val="00484C5B"/>
    <w:rsid w:val="004B39F7"/>
    <w:rsid w:val="004B76CC"/>
    <w:rsid w:val="004C0381"/>
    <w:rsid w:val="004C2F82"/>
    <w:rsid w:val="004D17E7"/>
    <w:rsid w:val="004E615E"/>
    <w:rsid w:val="004E7601"/>
    <w:rsid w:val="004F1D04"/>
    <w:rsid w:val="005032C7"/>
    <w:rsid w:val="005034E2"/>
    <w:rsid w:val="005169D6"/>
    <w:rsid w:val="005213E1"/>
    <w:rsid w:val="00526294"/>
    <w:rsid w:val="00530A4F"/>
    <w:rsid w:val="005407EF"/>
    <w:rsid w:val="00541B4C"/>
    <w:rsid w:val="00557DCF"/>
    <w:rsid w:val="00561C69"/>
    <w:rsid w:val="00577244"/>
    <w:rsid w:val="0059583C"/>
    <w:rsid w:val="005B5C57"/>
    <w:rsid w:val="005E38EE"/>
    <w:rsid w:val="005E7A0E"/>
    <w:rsid w:val="005F7DE5"/>
    <w:rsid w:val="00604D2B"/>
    <w:rsid w:val="006136A1"/>
    <w:rsid w:val="00613D86"/>
    <w:rsid w:val="00652017"/>
    <w:rsid w:val="00653065"/>
    <w:rsid w:val="00657151"/>
    <w:rsid w:val="00663090"/>
    <w:rsid w:val="006778E3"/>
    <w:rsid w:val="006C07A9"/>
    <w:rsid w:val="006D7490"/>
    <w:rsid w:val="006E66E9"/>
    <w:rsid w:val="006E6B4E"/>
    <w:rsid w:val="006F7169"/>
    <w:rsid w:val="00705EB1"/>
    <w:rsid w:val="00753E5B"/>
    <w:rsid w:val="00767FF7"/>
    <w:rsid w:val="007751B0"/>
    <w:rsid w:val="007A5149"/>
    <w:rsid w:val="007B3C22"/>
    <w:rsid w:val="007B43A3"/>
    <w:rsid w:val="007B44B3"/>
    <w:rsid w:val="007B5E53"/>
    <w:rsid w:val="007C4072"/>
    <w:rsid w:val="007C667C"/>
    <w:rsid w:val="007D2D61"/>
    <w:rsid w:val="007E015B"/>
    <w:rsid w:val="007E2D8E"/>
    <w:rsid w:val="007F5A96"/>
    <w:rsid w:val="008201C3"/>
    <w:rsid w:val="0082229F"/>
    <w:rsid w:val="0083015F"/>
    <w:rsid w:val="0083516E"/>
    <w:rsid w:val="008355DD"/>
    <w:rsid w:val="008363CD"/>
    <w:rsid w:val="00854118"/>
    <w:rsid w:val="00870AAD"/>
    <w:rsid w:val="00876823"/>
    <w:rsid w:val="008869EE"/>
    <w:rsid w:val="00892B18"/>
    <w:rsid w:val="008934F7"/>
    <w:rsid w:val="008B7534"/>
    <w:rsid w:val="008C5D56"/>
    <w:rsid w:val="008D29D1"/>
    <w:rsid w:val="008D5897"/>
    <w:rsid w:val="008E7E8F"/>
    <w:rsid w:val="008F7C65"/>
    <w:rsid w:val="00907F78"/>
    <w:rsid w:val="00917F52"/>
    <w:rsid w:val="00936973"/>
    <w:rsid w:val="00941929"/>
    <w:rsid w:val="00947F19"/>
    <w:rsid w:val="00951F30"/>
    <w:rsid w:val="009608F8"/>
    <w:rsid w:val="00974E85"/>
    <w:rsid w:val="00980BA7"/>
    <w:rsid w:val="00986EDF"/>
    <w:rsid w:val="009A2538"/>
    <w:rsid w:val="009C3C30"/>
    <w:rsid w:val="009D3BB7"/>
    <w:rsid w:val="009D6F48"/>
    <w:rsid w:val="00A0548C"/>
    <w:rsid w:val="00A21CE3"/>
    <w:rsid w:val="00A436E9"/>
    <w:rsid w:val="00A47C79"/>
    <w:rsid w:val="00A576C2"/>
    <w:rsid w:val="00A66E4B"/>
    <w:rsid w:val="00A75ED9"/>
    <w:rsid w:val="00A778C0"/>
    <w:rsid w:val="00A84EC3"/>
    <w:rsid w:val="00AA60C4"/>
    <w:rsid w:val="00AC091C"/>
    <w:rsid w:val="00AC4A52"/>
    <w:rsid w:val="00AE0B85"/>
    <w:rsid w:val="00AF29D1"/>
    <w:rsid w:val="00AF7557"/>
    <w:rsid w:val="00B06384"/>
    <w:rsid w:val="00B41378"/>
    <w:rsid w:val="00B47C07"/>
    <w:rsid w:val="00B54C09"/>
    <w:rsid w:val="00B67F84"/>
    <w:rsid w:val="00B807FE"/>
    <w:rsid w:val="00B93C2D"/>
    <w:rsid w:val="00BA6866"/>
    <w:rsid w:val="00BD0D55"/>
    <w:rsid w:val="00BE61A1"/>
    <w:rsid w:val="00BF7767"/>
    <w:rsid w:val="00C1219C"/>
    <w:rsid w:val="00C30A88"/>
    <w:rsid w:val="00C31BA6"/>
    <w:rsid w:val="00C83486"/>
    <w:rsid w:val="00C83EBD"/>
    <w:rsid w:val="00CD05C9"/>
    <w:rsid w:val="00CF306C"/>
    <w:rsid w:val="00CF4984"/>
    <w:rsid w:val="00D02E13"/>
    <w:rsid w:val="00D139B7"/>
    <w:rsid w:val="00D21605"/>
    <w:rsid w:val="00D349D0"/>
    <w:rsid w:val="00D368D6"/>
    <w:rsid w:val="00D51EB7"/>
    <w:rsid w:val="00D5265D"/>
    <w:rsid w:val="00D624A6"/>
    <w:rsid w:val="00D93905"/>
    <w:rsid w:val="00DA24E1"/>
    <w:rsid w:val="00DD0697"/>
    <w:rsid w:val="00DD7BD3"/>
    <w:rsid w:val="00DE2BB0"/>
    <w:rsid w:val="00DF7A3C"/>
    <w:rsid w:val="00E049C1"/>
    <w:rsid w:val="00E12E95"/>
    <w:rsid w:val="00E13FD2"/>
    <w:rsid w:val="00E21438"/>
    <w:rsid w:val="00E226F5"/>
    <w:rsid w:val="00E273C3"/>
    <w:rsid w:val="00E56D33"/>
    <w:rsid w:val="00E63975"/>
    <w:rsid w:val="00E65B9A"/>
    <w:rsid w:val="00E67984"/>
    <w:rsid w:val="00E7158F"/>
    <w:rsid w:val="00E743FE"/>
    <w:rsid w:val="00ED7E61"/>
    <w:rsid w:val="00EE341B"/>
    <w:rsid w:val="00EE572F"/>
    <w:rsid w:val="00EF2B0A"/>
    <w:rsid w:val="00F30EFF"/>
    <w:rsid w:val="00F37751"/>
    <w:rsid w:val="00F40B1F"/>
    <w:rsid w:val="00F66833"/>
    <w:rsid w:val="00F90ACF"/>
    <w:rsid w:val="00FA5E8D"/>
    <w:rsid w:val="00FC0C73"/>
    <w:rsid w:val="00FD2D9D"/>
    <w:rsid w:val="00FF0052"/>
    <w:rsid w:val="00FF63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3212]"/>
    </o:shapedefaults>
    <o:shapelayout v:ext="edit">
      <o:idmap v:ext="edit" data="1"/>
    </o:shapelayout>
  </w:shapeDefaults>
  <w:decimalSymbol w:val="."/>
  <w:listSeparator w:val=","/>
  <w14:docId w14:val="2A2099F1"/>
  <w15:chartTrackingRefBased/>
  <w15:docId w15:val="{5F7B381D-51CC-4C46-B147-B5EA484B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BA7"/>
  </w:style>
  <w:style w:type="paragraph" w:styleId="Heading1">
    <w:name w:val="heading 1"/>
    <w:basedOn w:val="Normal"/>
    <w:next w:val="Normal"/>
    <w:link w:val="Heading1Char"/>
    <w:uiPriority w:val="9"/>
    <w:qFormat/>
    <w:rsid w:val="00B413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826"/>
  </w:style>
  <w:style w:type="paragraph" w:styleId="Footer">
    <w:name w:val="footer"/>
    <w:basedOn w:val="Normal"/>
    <w:link w:val="FooterChar"/>
    <w:uiPriority w:val="99"/>
    <w:unhideWhenUsed/>
    <w:rsid w:val="000C3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826"/>
  </w:style>
  <w:style w:type="paragraph" w:styleId="BalloonText">
    <w:name w:val="Balloon Text"/>
    <w:basedOn w:val="Normal"/>
    <w:link w:val="BalloonTextChar"/>
    <w:uiPriority w:val="99"/>
    <w:semiHidden/>
    <w:unhideWhenUsed/>
    <w:rsid w:val="000E2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45D"/>
    <w:rPr>
      <w:rFonts w:ascii="Segoe UI" w:hAnsi="Segoe UI" w:cs="Segoe UI"/>
      <w:sz w:val="18"/>
      <w:szCs w:val="18"/>
    </w:rPr>
  </w:style>
  <w:style w:type="character" w:styleId="Hyperlink">
    <w:name w:val="Hyperlink"/>
    <w:basedOn w:val="DefaultParagraphFont"/>
    <w:uiPriority w:val="99"/>
    <w:unhideWhenUsed/>
    <w:rsid w:val="00980BA7"/>
    <w:rPr>
      <w:color w:val="0563C1" w:themeColor="hyperlink"/>
      <w:u w:val="single"/>
    </w:rPr>
  </w:style>
  <w:style w:type="paragraph" w:styleId="ListParagraph">
    <w:name w:val="List Paragraph"/>
    <w:basedOn w:val="Normal"/>
    <w:uiPriority w:val="34"/>
    <w:qFormat/>
    <w:rsid w:val="007751B0"/>
    <w:pPr>
      <w:ind w:left="720"/>
      <w:contextualSpacing/>
    </w:pPr>
  </w:style>
  <w:style w:type="character" w:customStyle="1" w:styleId="Heading1Char">
    <w:name w:val="Heading 1 Char"/>
    <w:basedOn w:val="DefaultParagraphFont"/>
    <w:link w:val="Heading1"/>
    <w:uiPriority w:val="9"/>
    <w:rsid w:val="00B41378"/>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2B1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D89"/>
    <w:rPr>
      <w:sz w:val="20"/>
      <w:szCs w:val="20"/>
    </w:rPr>
  </w:style>
  <w:style w:type="character" w:styleId="FootnoteReference">
    <w:name w:val="footnote reference"/>
    <w:basedOn w:val="DefaultParagraphFont"/>
    <w:uiPriority w:val="99"/>
    <w:semiHidden/>
    <w:unhideWhenUsed/>
    <w:rsid w:val="002B1D89"/>
    <w:rPr>
      <w:vertAlign w:val="superscript"/>
    </w:rPr>
  </w:style>
  <w:style w:type="character" w:styleId="CommentReference">
    <w:name w:val="annotation reference"/>
    <w:basedOn w:val="DefaultParagraphFont"/>
    <w:uiPriority w:val="99"/>
    <w:semiHidden/>
    <w:unhideWhenUsed/>
    <w:rsid w:val="00DE2BB0"/>
    <w:rPr>
      <w:sz w:val="16"/>
      <w:szCs w:val="16"/>
    </w:rPr>
  </w:style>
  <w:style w:type="paragraph" w:styleId="CommentText">
    <w:name w:val="annotation text"/>
    <w:basedOn w:val="Normal"/>
    <w:link w:val="CommentTextChar"/>
    <w:uiPriority w:val="99"/>
    <w:semiHidden/>
    <w:unhideWhenUsed/>
    <w:rsid w:val="00DE2BB0"/>
    <w:pPr>
      <w:spacing w:line="240" w:lineRule="auto"/>
    </w:pPr>
    <w:rPr>
      <w:sz w:val="20"/>
      <w:szCs w:val="20"/>
    </w:rPr>
  </w:style>
  <w:style w:type="character" w:customStyle="1" w:styleId="CommentTextChar">
    <w:name w:val="Comment Text Char"/>
    <w:basedOn w:val="DefaultParagraphFont"/>
    <w:link w:val="CommentText"/>
    <w:uiPriority w:val="99"/>
    <w:semiHidden/>
    <w:rsid w:val="00DE2BB0"/>
    <w:rPr>
      <w:sz w:val="20"/>
      <w:szCs w:val="20"/>
    </w:rPr>
  </w:style>
  <w:style w:type="paragraph" w:styleId="CommentSubject">
    <w:name w:val="annotation subject"/>
    <w:basedOn w:val="CommentText"/>
    <w:next w:val="CommentText"/>
    <w:link w:val="CommentSubjectChar"/>
    <w:uiPriority w:val="99"/>
    <w:semiHidden/>
    <w:unhideWhenUsed/>
    <w:rsid w:val="00DE2BB0"/>
    <w:rPr>
      <w:b/>
      <w:bCs/>
    </w:rPr>
  </w:style>
  <w:style w:type="character" w:customStyle="1" w:styleId="CommentSubjectChar">
    <w:name w:val="Comment Subject Char"/>
    <w:basedOn w:val="CommentTextChar"/>
    <w:link w:val="CommentSubject"/>
    <w:uiPriority w:val="99"/>
    <w:semiHidden/>
    <w:rsid w:val="00DE2B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6791">
      <w:bodyDiv w:val="1"/>
      <w:marLeft w:val="0"/>
      <w:marRight w:val="0"/>
      <w:marTop w:val="0"/>
      <w:marBottom w:val="0"/>
      <w:divBdr>
        <w:top w:val="none" w:sz="0" w:space="0" w:color="auto"/>
        <w:left w:val="none" w:sz="0" w:space="0" w:color="auto"/>
        <w:bottom w:val="none" w:sz="0" w:space="0" w:color="auto"/>
        <w:right w:val="none" w:sz="0" w:space="0" w:color="auto"/>
      </w:divBdr>
    </w:div>
    <w:div w:id="686760127">
      <w:bodyDiv w:val="1"/>
      <w:marLeft w:val="0"/>
      <w:marRight w:val="0"/>
      <w:marTop w:val="0"/>
      <w:marBottom w:val="0"/>
      <w:divBdr>
        <w:top w:val="none" w:sz="0" w:space="0" w:color="auto"/>
        <w:left w:val="none" w:sz="0" w:space="0" w:color="auto"/>
        <w:bottom w:val="none" w:sz="0" w:space="0" w:color="auto"/>
        <w:right w:val="none" w:sz="0" w:space="0" w:color="auto"/>
      </w:divBdr>
    </w:div>
    <w:div w:id="738285303">
      <w:bodyDiv w:val="1"/>
      <w:marLeft w:val="0"/>
      <w:marRight w:val="0"/>
      <w:marTop w:val="0"/>
      <w:marBottom w:val="0"/>
      <w:divBdr>
        <w:top w:val="none" w:sz="0" w:space="0" w:color="auto"/>
        <w:left w:val="none" w:sz="0" w:space="0" w:color="auto"/>
        <w:bottom w:val="none" w:sz="0" w:space="0" w:color="auto"/>
        <w:right w:val="none" w:sz="0" w:space="0" w:color="auto"/>
      </w:divBdr>
    </w:div>
    <w:div w:id="1378966861">
      <w:bodyDiv w:val="1"/>
      <w:marLeft w:val="0"/>
      <w:marRight w:val="0"/>
      <w:marTop w:val="0"/>
      <w:marBottom w:val="0"/>
      <w:divBdr>
        <w:top w:val="none" w:sz="0" w:space="0" w:color="auto"/>
        <w:left w:val="none" w:sz="0" w:space="0" w:color="auto"/>
        <w:bottom w:val="none" w:sz="0" w:space="0" w:color="auto"/>
        <w:right w:val="none" w:sz="0" w:space="0" w:color="auto"/>
      </w:divBdr>
    </w:div>
    <w:div w:id="200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s@opr.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ry.ryan@OPR.i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E11B-EF33-40CA-96F8-2D736CA4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Ryan</dc:creator>
  <cp:keywords/>
  <dc:description/>
  <cp:lastModifiedBy>Maude NiBhrolchain</cp:lastModifiedBy>
  <cp:revision>39</cp:revision>
  <cp:lastPrinted>2020-03-02T13:23:00Z</cp:lastPrinted>
  <dcterms:created xsi:type="dcterms:W3CDTF">2020-02-24T17:36:00Z</dcterms:created>
  <dcterms:modified xsi:type="dcterms:W3CDTF">2020-03-02T15:02:00Z</dcterms:modified>
</cp:coreProperties>
</file>