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37CDD2AE" w14:textId="00ED4666" w:rsidR="0085165B" w:rsidRPr="00727C67" w:rsidRDefault="00105C27" w:rsidP="003B1E7B">
      <w:pPr>
        <w:rPr>
          <w:color w:val="2E74B5" w:themeColor="accent1" w:themeShade="BF"/>
          <w:sz w:val="28"/>
        </w:rPr>
      </w:pPr>
      <w:r>
        <w:rPr>
          <w:color w:val="2E74B5" w:themeColor="accent1" w:themeShade="BF"/>
          <w:sz w:val="28"/>
        </w:rPr>
        <w:t xml:space="preserve">Deputy Regulator and </w:t>
      </w:r>
      <w:r w:rsidR="00ED36A0" w:rsidRPr="00727C67">
        <w:rPr>
          <w:color w:val="2E74B5" w:themeColor="accent1" w:themeShade="BF"/>
          <w:sz w:val="28"/>
        </w:rPr>
        <w:t xml:space="preserve">Director of </w:t>
      </w:r>
      <w:r>
        <w:rPr>
          <w:color w:val="2E74B5" w:themeColor="accent1" w:themeShade="BF"/>
          <w:sz w:val="28"/>
        </w:rPr>
        <w:t>Evaluation of Local Authority Plans</w:t>
      </w:r>
      <w:r w:rsidR="00ED36A0" w:rsidRPr="00727C67">
        <w:rPr>
          <w:color w:val="2E74B5" w:themeColor="accent1" w:themeShade="BF"/>
          <w:sz w:val="28"/>
        </w:rPr>
        <w:t>, Office</w:t>
      </w:r>
      <w:r w:rsidR="00727C67">
        <w:rPr>
          <w:color w:val="2E74B5" w:themeColor="accent1" w:themeShade="BF"/>
          <w:sz w:val="28"/>
        </w:rPr>
        <w:t xml:space="preserve"> of the Planning Regulator </w:t>
      </w:r>
    </w:p>
    <w:p w14:paraId="50E4D838" w14:textId="77777777" w:rsidR="00DC18D0" w:rsidRPr="009D3A28" w:rsidRDefault="00CF63DF"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lastRenderedPageBreak/>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5D9B6198"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3A28D1" w:rsidRPr="006C01E6">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27A3201F" w:rsidR="00870EDB" w:rsidRPr="005C0AB9" w:rsidRDefault="00870EDB" w:rsidP="00870EDB">
            <w:pPr>
              <w:jc w:val="center"/>
              <w:rPr>
                <w:rFonts w:cs="Arial"/>
                <w:b/>
                <w:color w:val="0070C0"/>
                <w:sz w:val="22"/>
                <w:szCs w:val="22"/>
              </w:rPr>
            </w:pPr>
            <w:r w:rsidRPr="005C0AB9">
              <w:rPr>
                <w:rStyle w:val="Hyperlink"/>
                <w:rFonts w:cs="Arial"/>
                <w:b/>
                <w:color w:val="0070C0"/>
                <w:sz w:val="22"/>
                <w:szCs w:val="22"/>
              </w:rPr>
              <w:t>CLOSING DATE IS</w:t>
            </w:r>
            <w:r w:rsidR="003A28D1">
              <w:rPr>
                <w:rStyle w:val="Hyperlink"/>
                <w:rFonts w:cs="Arial"/>
                <w:b/>
                <w:color w:val="0070C0"/>
                <w:sz w:val="22"/>
                <w:szCs w:val="22"/>
              </w:rPr>
              <w:t xml:space="preserve"> 21 MAY 2019</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6F73DDDC" w:rsidR="003F2618" w:rsidRDefault="003F2618"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lastRenderedPageBreak/>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lastRenderedPageBreak/>
              <w:t>Relationship to you:</w:t>
            </w:r>
          </w:p>
        </w:tc>
      </w:tr>
    </w:tbl>
    <w:p w14:paraId="75BBB196" w14:textId="0D485A83" w:rsidR="009D3A28" w:rsidRPr="009D3A28" w:rsidRDefault="009D3A28" w:rsidP="009D3A28">
      <w:pPr>
        <w:spacing w:line="240" w:lineRule="auto"/>
        <w:rPr>
          <w:noProof/>
          <w:lang w:val="en-IE" w:eastAsia="en-IE"/>
        </w:rPr>
      </w:pPr>
      <w:r>
        <w:rPr>
          <w:rFonts w:cs="Arial"/>
          <w:b/>
          <w:sz w:val="28"/>
          <w:szCs w:val="28"/>
        </w:rPr>
        <w:lastRenderedPageBreak/>
        <w:br/>
      </w:r>
      <w:r w:rsidRPr="00007D0C">
        <w:rPr>
          <w:rFonts w:cs="Arial"/>
          <w:b/>
          <w:sz w:val="28"/>
          <w:szCs w:val="28"/>
        </w:rPr>
        <w:t>Competency Assessment</w:t>
      </w:r>
    </w:p>
    <w:p w14:paraId="4C17EAA6" w14:textId="337A41ED"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CF63DF">
        <w:rPr>
          <w:rFonts w:cs="Arial"/>
          <w:szCs w:val="22"/>
        </w:rPr>
        <w:t>Deputy Regulator</w:t>
      </w:r>
      <w:r w:rsidR="00CF63DF" w:rsidRPr="00CF63DF">
        <w:t xml:space="preserve"> </w:t>
      </w:r>
      <w:r w:rsidR="00CF63DF" w:rsidRPr="00CF63DF">
        <w:rPr>
          <w:rFonts w:cs="Arial"/>
          <w:szCs w:val="22"/>
        </w:rPr>
        <w:t>and Director of Evaluation of Local Authority Plans</w:t>
      </w:r>
      <w:r w:rsidR="00CF63DF">
        <w:rPr>
          <w:rFonts w:cs="Arial"/>
          <w:szCs w:val="22"/>
        </w:rPr>
        <w:t>.</w:t>
      </w:r>
      <w:bookmarkStart w:id="0" w:name="_GoBack"/>
      <w:bookmarkEnd w:id="0"/>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1818E160" w14:textId="42AD4DD9" w:rsidR="009D3A28" w:rsidRPr="003F07B5"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01AB77B" w:rsidR="009D3A28" w:rsidRPr="003F07B5" w:rsidRDefault="00ED36A0"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Building Relationships &amp; Communication</w:t>
            </w:r>
          </w:p>
        </w:tc>
      </w:tr>
      <w:tr w:rsidR="009D3A28" w:rsidRPr="003F07B5" w14:paraId="7374A0BD" w14:textId="77777777" w:rsidTr="00E93DE5">
        <w:trPr>
          <w:trHeight w:val="8107"/>
        </w:trPr>
        <w:tc>
          <w:tcPr>
            <w:tcW w:w="9629" w:type="dxa"/>
          </w:tcPr>
          <w:p w14:paraId="656F21E8" w14:textId="77777777" w:rsidR="009D3A28" w:rsidRPr="003F07B5" w:rsidRDefault="009D3A28" w:rsidP="00E93DE5">
            <w:pPr>
              <w:rPr>
                <w:rFonts w:cs="Arial"/>
                <w:sz w:val="22"/>
                <w:szCs w:val="22"/>
              </w:rPr>
            </w:pPr>
          </w:p>
        </w:tc>
      </w:tr>
    </w:tbl>
    <w:p w14:paraId="746E9527" w14:textId="5EA1F168" w:rsidR="004E7131" w:rsidRDefault="004E7131">
      <w:pPr>
        <w:rPr>
          <w:rFonts w:ascii="Gill Sans MT" w:hAnsi="Gill Sans MT"/>
          <w:sz w:val="22"/>
        </w:rPr>
      </w:pPr>
    </w:p>
    <w:p w14:paraId="05B7022B" w14:textId="77777777" w:rsidR="009D3A28" w:rsidRDefault="009D3A28">
      <w:pPr>
        <w:rPr>
          <w:rFonts w:ascii="Gill Sans MT" w:hAnsi="Gill Sans MT"/>
          <w:sz w:val="22"/>
        </w:rPr>
      </w:pPr>
    </w:p>
    <w:tbl>
      <w:tblPr>
        <w:tblStyle w:val="TableGrid"/>
        <w:tblW w:w="0" w:type="auto"/>
        <w:tblLook w:val="04A0" w:firstRow="1" w:lastRow="0" w:firstColumn="1" w:lastColumn="0" w:noHBand="0" w:noVBand="1"/>
      </w:tblPr>
      <w:tblGrid>
        <w:gridCol w:w="9629"/>
      </w:tblGrid>
      <w:tr w:rsidR="009D3A28" w:rsidRPr="003F07B5" w14:paraId="2CBC9D29" w14:textId="77777777" w:rsidTr="00E93DE5">
        <w:tc>
          <w:tcPr>
            <w:tcW w:w="9629" w:type="dxa"/>
            <w:shd w:val="clear" w:color="auto" w:fill="D9D9D9" w:themeFill="background1" w:themeFillShade="D9"/>
          </w:tcPr>
          <w:p w14:paraId="04A7999C" w14:textId="7DCFCDFE" w:rsidR="009D3A28" w:rsidRPr="003F07B5" w:rsidRDefault="003F4EB0" w:rsidP="00ED36A0">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ED36A0">
              <w:rPr>
                <w:rFonts w:ascii="Arial" w:hAnsi="Arial" w:cs="Arial"/>
                <w:b/>
                <w:sz w:val="22"/>
                <w:szCs w:val="22"/>
              </w:rPr>
              <w:t xml:space="preserve"> Judgement</w:t>
            </w:r>
            <w:r w:rsidR="009D3A28">
              <w:rPr>
                <w:rFonts w:ascii="Arial" w:hAnsi="Arial" w:cs="Arial"/>
                <w:b/>
                <w:sz w:val="22"/>
                <w:szCs w:val="22"/>
              </w:rPr>
              <w:t xml:space="preserve"> and Decision Making</w:t>
            </w:r>
          </w:p>
        </w:tc>
      </w:tr>
      <w:tr w:rsidR="009D3A28" w:rsidRPr="003F07B5" w14:paraId="56EACB9B" w14:textId="77777777" w:rsidTr="00E93DE5">
        <w:trPr>
          <w:trHeight w:val="6123"/>
        </w:trPr>
        <w:tc>
          <w:tcPr>
            <w:tcW w:w="9629"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973" w:type="dxa"/>
        <w:tblLook w:val="04A0" w:firstRow="1" w:lastRow="0" w:firstColumn="1" w:lastColumn="0" w:noHBand="0" w:noVBand="1"/>
      </w:tblPr>
      <w:tblGrid>
        <w:gridCol w:w="9973"/>
      </w:tblGrid>
      <w:tr w:rsidR="003F4EB0" w:rsidRPr="003F07B5" w14:paraId="601E08A4" w14:textId="77777777" w:rsidTr="00AC4261">
        <w:trPr>
          <w:trHeight w:val="424"/>
        </w:trPr>
        <w:tc>
          <w:tcPr>
            <w:tcW w:w="9973" w:type="dxa"/>
            <w:shd w:val="clear" w:color="auto" w:fill="D9D9D9" w:themeFill="background1" w:themeFillShade="D9"/>
          </w:tcPr>
          <w:p w14:paraId="6199B0BC" w14:textId="4DAFA3D8" w:rsidR="0082156B" w:rsidRPr="003F07B5" w:rsidRDefault="005C0AB9"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w:t>
            </w:r>
            <w:r w:rsidR="0085165B">
              <w:rPr>
                <w:rFonts w:ascii="Arial" w:hAnsi="Arial" w:cs="Arial"/>
                <w:b/>
                <w:sz w:val="22"/>
                <w:szCs w:val="22"/>
              </w:rPr>
              <w:t xml:space="preserve">anagement </w:t>
            </w:r>
            <w:r w:rsidR="00C247F0">
              <w:rPr>
                <w:rFonts w:ascii="Arial" w:hAnsi="Arial" w:cs="Arial"/>
                <w:b/>
                <w:sz w:val="22"/>
                <w:szCs w:val="22"/>
              </w:rPr>
              <w:t xml:space="preserve">and </w:t>
            </w:r>
            <w:r w:rsidR="0085165B">
              <w:rPr>
                <w:rFonts w:ascii="Arial" w:hAnsi="Arial" w:cs="Arial"/>
                <w:b/>
                <w:sz w:val="22"/>
                <w:szCs w:val="22"/>
              </w:rPr>
              <w:t xml:space="preserve">Delivery of Results </w:t>
            </w:r>
          </w:p>
        </w:tc>
      </w:tr>
      <w:tr w:rsidR="003F4EB0" w:rsidRPr="003F07B5" w14:paraId="1FEE2A87" w14:textId="77777777" w:rsidTr="00AC4261">
        <w:trPr>
          <w:trHeight w:val="5018"/>
        </w:trPr>
        <w:tc>
          <w:tcPr>
            <w:tcW w:w="997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0BB6FDF2" w14:textId="08692791" w:rsidR="009D3A28" w:rsidRDefault="009D3A28" w:rsidP="000755D1">
      <w:pPr>
        <w:spacing w:line="240" w:lineRule="auto"/>
        <w:rPr>
          <w:rFonts w:cs="Arial"/>
          <w:sz w:val="22"/>
          <w:szCs w:val="22"/>
        </w:rPr>
      </w:pPr>
    </w:p>
    <w:p w14:paraId="451F88F8" w14:textId="2996F632" w:rsidR="009D3A28" w:rsidRDefault="009D3A28" w:rsidP="000755D1">
      <w:pPr>
        <w:spacing w:line="240" w:lineRule="auto"/>
        <w:rPr>
          <w:rFonts w:cs="Arial"/>
          <w:sz w:val="22"/>
          <w:szCs w:val="22"/>
        </w:rPr>
      </w:pPr>
    </w:p>
    <w:p w14:paraId="1F6FA85E" w14:textId="7D21F9F7" w:rsidR="009D3A28" w:rsidRDefault="009D3A28" w:rsidP="000755D1">
      <w:pPr>
        <w:spacing w:line="240" w:lineRule="auto"/>
        <w:rPr>
          <w:rFonts w:cs="Arial"/>
          <w:sz w:val="22"/>
          <w:szCs w:val="22"/>
        </w:rPr>
      </w:pPr>
    </w:p>
    <w:p w14:paraId="1B7F79D6" w14:textId="33943678" w:rsidR="009D3A28" w:rsidRDefault="009D3A28" w:rsidP="000755D1">
      <w:pPr>
        <w:spacing w:line="240" w:lineRule="auto"/>
        <w:rPr>
          <w:rFonts w:cs="Arial"/>
          <w:sz w:val="22"/>
          <w:szCs w:val="22"/>
        </w:rPr>
      </w:pPr>
    </w:p>
    <w:p w14:paraId="57FA5BD4" w14:textId="73C7AFA1" w:rsidR="009D3A28" w:rsidRDefault="009D3A28" w:rsidP="000755D1">
      <w:pPr>
        <w:spacing w:line="240" w:lineRule="auto"/>
        <w:rPr>
          <w:rFonts w:cs="Arial"/>
          <w:sz w:val="22"/>
          <w:szCs w:val="22"/>
        </w:rPr>
      </w:pPr>
    </w:p>
    <w:p w14:paraId="4EA9992A" w14:textId="671E05AF" w:rsidR="009D3A28" w:rsidRDefault="009D3A28" w:rsidP="000755D1">
      <w:pPr>
        <w:spacing w:line="240" w:lineRule="auto"/>
        <w:rPr>
          <w:rFonts w:cs="Arial"/>
          <w:sz w:val="22"/>
          <w:szCs w:val="22"/>
        </w:rPr>
      </w:pPr>
    </w:p>
    <w:p w14:paraId="05CCFBDF" w14:textId="6AAB309E" w:rsidR="009D3A28" w:rsidRDefault="009D3A28" w:rsidP="000755D1">
      <w:pPr>
        <w:spacing w:line="240" w:lineRule="auto"/>
        <w:rPr>
          <w:rFonts w:cs="Arial"/>
          <w:sz w:val="22"/>
          <w:szCs w:val="22"/>
        </w:rPr>
      </w:pPr>
    </w:p>
    <w:p w14:paraId="44750792" w14:textId="3144C0BA" w:rsidR="009D3A28" w:rsidRDefault="009D3A28" w:rsidP="000755D1">
      <w:pPr>
        <w:spacing w:line="240" w:lineRule="auto"/>
        <w:rPr>
          <w:rFonts w:cs="Arial"/>
          <w:sz w:val="22"/>
          <w:szCs w:val="22"/>
        </w:rPr>
      </w:pPr>
    </w:p>
    <w:p w14:paraId="35A26135" w14:textId="659FE045" w:rsidR="009D3A28" w:rsidRDefault="009D3A28" w:rsidP="000755D1">
      <w:pPr>
        <w:spacing w:line="240" w:lineRule="auto"/>
        <w:rPr>
          <w:rFonts w:cs="Arial"/>
          <w:sz w:val="22"/>
          <w:szCs w:val="22"/>
        </w:rPr>
      </w:pPr>
    </w:p>
    <w:p w14:paraId="416BAF2D" w14:textId="6D904D69" w:rsidR="009D3A28" w:rsidRDefault="009D3A28" w:rsidP="000755D1">
      <w:pPr>
        <w:spacing w:line="240" w:lineRule="auto"/>
        <w:rPr>
          <w:rFonts w:cs="Arial"/>
          <w:sz w:val="22"/>
          <w:szCs w:val="22"/>
        </w:rPr>
      </w:pPr>
    </w:p>
    <w:p w14:paraId="53F699C6" w14:textId="76937C71" w:rsidR="009D3A28" w:rsidRDefault="009D3A28" w:rsidP="000755D1">
      <w:pPr>
        <w:spacing w:line="240" w:lineRule="auto"/>
        <w:rPr>
          <w:rFonts w:cs="Arial"/>
          <w:sz w:val="22"/>
          <w:szCs w:val="22"/>
        </w:rPr>
      </w:pPr>
    </w:p>
    <w:p w14:paraId="131A0080" w14:textId="256123DA" w:rsidR="009D3A28" w:rsidRDefault="009D3A28" w:rsidP="000755D1">
      <w:pPr>
        <w:spacing w:line="240" w:lineRule="auto"/>
        <w:rPr>
          <w:rFonts w:cs="Arial"/>
          <w:sz w:val="22"/>
          <w:szCs w:val="22"/>
        </w:rPr>
      </w:pPr>
    </w:p>
    <w:p w14:paraId="1AA93285" w14:textId="5AE3A151" w:rsidR="009D3A28" w:rsidRDefault="009D3A28" w:rsidP="000755D1">
      <w:pPr>
        <w:spacing w:line="240" w:lineRule="auto"/>
        <w:rPr>
          <w:rFonts w:cs="Arial"/>
          <w:sz w:val="22"/>
          <w:szCs w:val="22"/>
        </w:rPr>
      </w:pPr>
    </w:p>
    <w:p w14:paraId="69B09397" w14:textId="549FD49D" w:rsidR="009D3A28" w:rsidRDefault="009D3A28" w:rsidP="000755D1">
      <w:pPr>
        <w:spacing w:line="240" w:lineRule="auto"/>
        <w:rPr>
          <w:rFonts w:cs="Arial"/>
          <w:sz w:val="22"/>
          <w:szCs w:val="22"/>
        </w:rPr>
      </w:pPr>
    </w:p>
    <w:p w14:paraId="12AC71C4" w14:textId="0909AAE6" w:rsidR="009D3A28" w:rsidRDefault="009D3A28" w:rsidP="000755D1">
      <w:pPr>
        <w:spacing w:line="240" w:lineRule="auto"/>
        <w:rPr>
          <w:rFonts w:cs="Arial"/>
          <w:sz w:val="22"/>
          <w:szCs w:val="22"/>
        </w:rPr>
      </w:pPr>
    </w:p>
    <w:p w14:paraId="52EDE8FC" w14:textId="6A73E82D" w:rsidR="009D3A28" w:rsidRDefault="009D3A28" w:rsidP="000755D1">
      <w:pPr>
        <w:spacing w:line="240" w:lineRule="auto"/>
        <w:rPr>
          <w:rFonts w:cs="Arial"/>
          <w:sz w:val="22"/>
          <w:szCs w:val="22"/>
        </w:rPr>
      </w:pPr>
    </w:p>
    <w:p w14:paraId="7B9EEB6C" w14:textId="3798FE23" w:rsidR="009D3A28" w:rsidRDefault="009D3A28" w:rsidP="000755D1">
      <w:pPr>
        <w:spacing w:line="240" w:lineRule="auto"/>
        <w:rPr>
          <w:rFonts w:cs="Arial"/>
          <w:sz w:val="22"/>
          <w:szCs w:val="22"/>
        </w:rPr>
      </w:pPr>
    </w:p>
    <w:p w14:paraId="035A4CBA" w14:textId="19E57E77" w:rsidR="009D3A28" w:rsidRDefault="009D3A28" w:rsidP="000755D1">
      <w:pPr>
        <w:spacing w:line="240" w:lineRule="auto"/>
        <w:rPr>
          <w:rFonts w:cs="Arial"/>
          <w:sz w:val="22"/>
          <w:szCs w:val="22"/>
        </w:rPr>
      </w:pPr>
    </w:p>
    <w:p w14:paraId="143153CE" w14:textId="53DAC470" w:rsidR="009D3A28" w:rsidRDefault="009D3A28" w:rsidP="000755D1">
      <w:pPr>
        <w:spacing w:line="240" w:lineRule="auto"/>
        <w:rPr>
          <w:rFonts w:cs="Arial"/>
          <w:sz w:val="22"/>
          <w:szCs w:val="22"/>
        </w:rPr>
      </w:pPr>
    </w:p>
    <w:p w14:paraId="0AAEDE06" w14:textId="3AB5BCB5" w:rsidR="009D3A28" w:rsidRDefault="009D3A28" w:rsidP="000755D1">
      <w:pPr>
        <w:spacing w:line="240" w:lineRule="auto"/>
        <w:rPr>
          <w:rFonts w:cs="Arial"/>
          <w:sz w:val="22"/>
          <w:szCs w:val="22"/>
        </w:rPr>
      </w:pPr>
    </w:p>
    <w:p w14:paraId="69152FA3" w14:textId="7F5C7AF8" w:rsidR="009D3A28" w:rsidRDefault="009D3A28" w:rsidP="000755D1">
      <w:pPr>
        <w:spacing w:line="240" w:lineRule="auto"/>
        <w:rPr>
          <w:rFonts w:cs="Arial"/>
          <w:sz w:val="22"/>
          <w:szCs w:val="22"/>
        </w:rPr>
      </w:pPr>
    </w:p>
    <w:p w14:paraId="19E68405" w14:textId="1CDE9A95"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16922427"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Leadership</w:t>
            </w:r>
            <w:r w:rsidR="00ED36A0">
              <w:rPr>
                <w:rFonts w:ascii="Arial" w:hAnsi="Arial" w:cs="Arial"/>
                <w:b/>
                <w:sz w:val="22"/>
                <w:szCs w:val="22"/>
              </w:rPr>
              <w:t xml:space="preserve"> &amp; Strategic Direction</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5AE64A52"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ED36A0">
              <w:rPr>
                <w:rFonts w:ascii="Arial" w:hAnsi="Arial" w:cs="Arial"/>
                <w:b/>
                <w:sz w:val="22"/>
                <w:szCs w:val="22"/>
              </w:rPr>
              <w:t>, Expertise, and Self Development</w:t>
            </w:r>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6394B7F6" w14:textId="4FEFD18A" w:rsidR="00F560CC" w:rsidRDefault="00F560CC" w:rsidP="003F4EB0">
      <w:pPr>
        <w:spacing w:line="240" w:lineRule="auto"/>
        <w:rPr>
          <w:rFonts w:cs="Arial"/>
          <w:sz w:val="22"/>
          <w:szCs w:val="22"/>
        </w:rPr>
      </w:pPr>
    </w:p>
    <w:p w14:paraId="3E466DEE" w14:textId="58F08A98" w:rsidR="009D3A28" w:rsidRDefault="009D3A28" w:rsidP="003F4EB0">
      <w:pPr>
        <w:spacing w:line="240" w:lineRule="auto"/>
        <w:rPr>
          <w:rFonts w:cs="Arial"/>
          <w:sz w:val="22"/>
          <w:szCs w:val="22"/>
        </w:rPr>
      </w:pPr>
    </w:p>
    <w:p w14:paraId="1F01C95B" w14:textId="0CD875DE" w:rsidR="009D3A28" w:rsidRDefault="009D3A28" w:rsidP="003F4EB0">
      <w:pPr>
        <w:spacing w:line="240" w:lineRule="auto"/>
        <w:rPr>
          <w:rFonts w:cs="Arial"/>
          <w:sz w:val="22"/>
          <w:szCs w:val="22"/>
        </w:rPr>
      </w:pPr>
    </w:p>
    <w:p w14:paraId="672E6E42" w14:textId="078FD94E" w:rsidR="009D3A28" w:rsidRDefault="009D3A28" w:rsidP="003F4EB0">
      <w:pPr>
        <w:spacing w:line="240" w:lineRule="auto"/>
        <w:rPr>
          <w:rFonts w:cs="Arial"/>
          <w:sz w:val="22"/>
          <w:szCs w:val="22"/>
        </w:rPr>
      </w:pPr>
    </w:p>
    <w:p w14:paraId="3490378A" w14:textId="2641145B" w:rsidR="009D3A28" w:rsidRDefault="009D3A28" w:rsidP="003F4EB0">
      <w:pPr>
        <w:spacing w:line="240" w:lineRule="auto"/>
        <w:rPr>
          <w:rFonts w:cs="Arial"/>
          <w:sz w:val="22"/>
          <w:szCs w:val="22"/>
        </w:rPr>
      </w:pPr>
    </w:p>
    <w:p w14:paraId="29B6AC98" w14:textId="4176E8FC" w:rsidR="009D3A28" w:rsidRDefault="009D3A28" w:rsidP="003F4EB0">
      <w:pPr>
        <w:spacing w:line="240" w:lineRule="auto"/>
        <w:rPr>
          <w:rFonts w:cs="Arial"/>
          <w:sz w:val="22"/>
          <w:szCs w:val="22"/>
        </w:rPr>
      </w:pPr>
    </w:p>
    <w:p w14:paraId="09D4D042" w14:textId="71A286D3" w:rsidR="009D3A28" w:rsidRDefault="009D3A28" w:rsidP="003F4EB0">
      <w:pPr>
        <w:spacing w:line="240" w:lineRule="auto"/>
        <w:rPr>
          <w:rFonts w:cs="Arial"/>
          <w:sz w:val="22"/>
          <w:szCs w:val="22"/>
        </w:rPr>
      </w:pPr>
    </w:p>
    <w:p w14:paraId="031B4537" w14:textId="1AACED88" w:rsidR="009D3A28" w:rsidRDefault="009D3A28" w:rsidP="003F4EB0">
      <w:pPr>
        <w:spacing w:line="240" w:lineRule="auto"/>
        <w:rPr>
          <w:rFonts w:cs="Arial"/>
          <w:sz w:val="22"/>
          <w:szCs w:val="22"/>
        </w:rPr>
      </w:pPr>
    </w:p>
    <w:p w14:paraId="77212CE8" w14:textId="65F0B906" w:rsidR="009D3A28" w:rsidRDefault="009D3A28" w:rsidP="003F4EB0">
      <w:pPr>
        <w:spacing w:line="240" w:lineRule="auto"/>
        <w:rPr>
          <w:rFonts w:cs="Arial"/>
          <w:sz w:val="22"/>
          <w:szCs w:val="22"/>
        </w:rPr>
      </w:pPr>
    </w:p>
    <w:p w14:paraId="5EF7171C" w14:textId="33ED4937" w:rsidR="009D3A28" w:rsidRDefault="009D3A28" w:rsidP="003F4EB0">
      <w:pPr>
        <w:spacing w:line="240" w:lineRule="auto"/>
        <w:rPr>
          <w:rFonts w:cs="Arial"/>
          <w:sz w:val="22"/>
          <w:szCs w:val="22"/>
        </w:rPr>
      </w:pPr>
    </w:p>
    <w:p w14:paraId="311E7FE6" w14:textId="29FCFB3A" w:rsidR="009D3A28" w:rsidRDefault="009D3A28" w:rsidP="003F4EB0">
      <w:pPr>
        <w:spacing w:line="240" w:lineRule="auto"/>
        <w:rPr>
          <w:rFonts w:cs="Arial"/>
          <w:sz w:val="22"/>
          <w:szCs w:val="22"/>
        </w:rPr>
      </w:pPr>
    </w:p>
    <w:p w14:paraId="693EA47A" w14:textId="6D0D56DE" w:rsidR="009D3A28" w:rsidRDefault="009D3A28" w:rsidP="003F4EB0">
      <w:pPr>
        <w:spacing w:line="240" w:lineRule="auto"/>
        <w:rPr>
          <w:rFonts w:cs="Arial"/>
          <w:sz w:val="22"/>
          <w:szCs w:val="22"/>
        </w:rPr>
      </w:pPr>
    </w:p>
    <w:p w14:paraId="33CA82B4" w14:textId="2E480B71" w:rsidR="009D3A28" w:rsidRDefault="009D3A28" w:rsidP="003F4EB0">
      <w:pPr>
        <w:spacing w:line="240" w:lineRule="auto"/>
        <w:rPr>
          <w:rFonts w:cs="Arial"/>
          <w:sz w:val="22"/>
          <w:szCs w:val="22"/>
        </w:rPr>
      </w:pPr>
    </w:p>
    <w:p w14:paraId="1CEBAB32" w14:textId="036B016E" w:rsidR="009D3A28" w:rsidRDefault="009D3A28" w:rsidP="003F4EB0">
      <w:pPr>
        <w:spacing w:line="240" w:lineRule="auto"/>
        <w:rPr>
          <w:rFonts w:cs="Arial"/>
          <w:sz w:val="22"/>
          <w:szCs w:val="22"/>
        </w:rPr>
      </w:pPr>
    </w:p>
    <w:p w14:paraId="3B228372" w14:textId="48BA3925" w:rsidR="009D3A28" w:rsidRDefault="009D3A28" w:rsidP="003F4EB0">
      <w:pPr>
        <w:spacing w:line="240" w:lineRule="auto"/>
        <w:rPr>
          <w:rFonts w:cs="Arial"/>
          <w:sz w:val="22"/>
          <w:szCs w:val="22"/>
        </w:rPr>
      </w:pPr>
    </w:p>
    <w:p w14:paraId="2B2F1FAD" w14:textId="29408C0B" w:rsidR="009D3A28" w:rsidRDefault="009D3A28" w:rsidP="003F4EB0">
      <w:pPr>
        <w:spacing w:line="240" w:lineRule="auto"/>
        <w:rPr>
          <w:rFonts w:cs="Arial"/>
          <w:sz w:val="22"/>
          <w:szCs w:val="22"/>
        </w:rPr>
      </w:pPr>
    </w:p>
    <w:p w14:paraId="2C4953E5" w14:textId="26E68B8A" w:rsidR="009D3A28" w:rsidRDefault="009D3A28" w:rsidP="003F4EB0">
      <w:pPr>
        <w:spacing w:line="240" w:lineRule="auto"/>
        <w:rPr>
          <w:rFonts w:cs="Arial"/>
          <w:sz w:val="22"/>
          <w:szCs w:val="22"/>
        </w:rPr>
      </w:pPr>
    </w:p>
    <w:p w14:paraId="7583E7CC" w14:textId="4E542966" w:rsidR="009D3A28" w:rsidRDefault="009D3A28" w:rsidP="003F4EB0">
      <w:pPr>
        <w:spacing w:line="240" w:lineRule="auto"/>
        <w:rPr>
          <w:rFonts w:cs="Arial"/>
          <w:sz w:val="22"/>
          <w:szCs w:val="22"/>
        </w:rPr>
      </w:pPr>
    </w:p>
    <w:p w14:paraId="0DC50DF7" w14:textId="7C92BE8A" w:rsidR="009D3A28" w:rsidRDefault="009D3A28" w:rsidP="003F4EB0">
      <w:pPr>
        <w:spacing w:line="240" w:lineRule="auto"/>
        <w:rPr>
          <w:rFonts w:cs="Arial"/>
          <w:sz w:val="22"/>
          <w:szCs w:val="22"/>
        </w:rPr>
      </w:pPr>
    </w:p>
    <w:p w14:paraId="24A4BD67" w14:textId="22D38E5E" w:rsidR="009D3A28" w:rsidRDefault="009D3A28" w:rsidP="003F4EB0">
      <w:pPr>
        <w:spacing w:line="240" w:lineRule="auto"/>
        <w:rPr>
          <w:rFonts w:cs="Arial"/>
          <w:sz w:val="22"/>
          <w:szCs w:val="22"/>
        </w:rPr>
      </w:pPr>
    </w:p>
    <w:p w14:paraId="2909776A" w14:textId="16707D2C" w:rsidR="009D3A28" w:rsidRDefault="009D3A28" w:rsidP="003F4EB0">
      <w:pPr>
        <w:spacing w:line="240" w:lineRule="auto"/>
        <w:rPr>
          <w:rFonts w:cs="Arial"/>
          <w:sz w:val="22"/>
          <w:szCs w:val="22"/>
        </w:rPr>
      </w:pPr>
    </w:p>
    <w:p w14:paraId="747EC59E" w14:textId="77777777"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5D0C2073"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CF63DF">
              <w:rPr>
                <w:rFonts w:ascii="Arial" w:hAnsi="Arial" w:cs="Arial"/>
                <w:b/>
                <w:bCs/>
                <w:noProof/>
                <w:sz w:val="18"/>
                <w:szCs w:val="18"/>
              </w:rPr>
              <w:t>6</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CF63DF">
              <w:rPr>
                <w:rFonts w:ascii="Arial" w:hAnsi="Arial" w:cs="Arial"/>
                <w:b/>
                <w:bCs/>
                <w:noProof/>
                <w:sz w:val="18"/>
                <w:szCs w:val="18"/>
              </w:rPr>
              <w:t>10</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5E18958F" w:rsidR="00B27BDD" w:rsidRDefault="009D3A28" w:rsidP="003301A4">
    <w:pPr>
      <w:pStyle w:val="Header"/>
      <w:jc w:val="right"/>
    </w:pPr>
    <w:r w:rsidRPr="009D3A28">
      <w:rPr>
        <w:rFonts w:ascii="Calibri" w:eastAsia="Calibri" w:hAnsi="Calibri"/>
        <w:noProof/>
        <w:sz w:val="22"/>
        <w:szCs w:val="22"/>
        <w:lang w:val="en-IE" w:eastAsia="en-IE"/>
      </w:rPr>
      <w:drawing>
        <wp:inline distT="0" distB="0" distL="0" distR="0" wp14:anchorId="071B596A" wp14:editId="3F41EBCF">
          <wp:extent cx="1773141" cy="939412"/>
          <wp:effectExtent l="0" t="0" r="0" b="0"/>
          <wp:docPr id="3" name="Picture 3"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7799009C" w:rsidR="009D3A28" w:rsidRDefault="009D3A28">
    <w:pPr>
      <w:pStyle w:val="Header"/>
    </w:pPr>
    <w:r w:rsidRPr="009D3A28">
      <w:rPr>
        <w:rFonts w:ascii="Calibri" w:eastAsia="Calibri" w:hAnsi="Calibri"/>
        <w:noProof/>
        <w:sz w:val="22"/>
        <w:szCs w:val="22"/>
        <w:lang w:val="en-IE" w:eastAsia="en-IE"/>
      </w:rPr>
      <w:drawing>
        <wp:inline distT="0" distB="0" distL="0" distR="0" wp14:anchorId="35AF7A4C" wp14:editId="27F377B3">
          <wp:extent cx="1773141" cy="939412"/>
          <wp:effectExtent l="0" t="0" r="0" b="0"/>
          <wp:docPr id="4" name="Picture 4"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7695"/>
    <w:rsid w:val="00105C27"/>
    <w:rsid w:val="001108EB"/>
    <w:rsid w:val="00112CBD"/>
    <w:rsid w:val="00136B09"/>
    <w:rsid w:val="00181CB4"/>
    <w:rsid w:val="00187485"/>
    <w:rsid w:val="001C18CA"/>
    <w:rsid w:val="001C687C"/>
    <w:rsid w:val="00283C23"/>
    <w:rsid w:val="002860AF"/>
    <w:rsid w:val="002A042B"/>
    <w:rsid w:val="002A5AD8"/>
    <w:rsid w:val="002C0214"/>
    <w:rsid w:val="002D01CD"/>
    <w:rsid w:val="002D32C6"/>
    <w:rsid w:val="003262E8"/>
    <w:rsid w:val="003301A4"/>
    <w:rsid w:val="0037185A"/>
    <w:rsid w:val="003A28D1"/>
    <w:rsid w:val="003A6538"/>
    <w:rsid w:val="003B1E7B"/>
    <w:rsid w:val="003B7056"/>
    <w:rsid w:val="003F07B5"/>
    <w:rsid w:val="003F2618"/>
    <w:rsid w:val="003F4EB0"/>
    <w:rsid w:val="003F5759"/>
    <w:rsid w:val="003F73E3"/>
    <w:rsid w:val="00407FF1"/>
    <w:rsid w:val="0045396A"/>
    <w:rsid w:val="00460C1C"/>
    <w:rsid w:val="004C4BB1"/>
    <w:rsid w:val="004C5C6B"/>
    <w:rsid w:val="004E381D"/>
    <w:rsid w:val="004E7131"/>
    <w:rsid w:val="004F0FF1"/>
    <w:rsid w:val="00503016"/>
    <w:rsid w:val="0050599F"/>
    <w:rsid w:val="005B363F"/>
    <w:rsid w:val="005C0AB9"/>
    <w:rsid w:val="005C773F"/>
    <w:rsid w:val="005E34A1"/>
    <w:rsid w:val="005F69DD"/>
    <w:rsid w:val="00620CE6"/>
    <w:rsid w:val="00625426"/>
    <w:rsid w:val="006461ED"/>
    <w:rsid w:val="00673BD2"/>
    <w:rsid w:val="00674E88"/>
    <w:rsid w:val="00675448"/>
    <w:rsid w:val="00693933"/>
    <w:rsid w:val="006B0672"/>
    <w:rsid w:val="006F27C5"/>
    <w:rsid w:val="00727C67"/>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C4261"/>
    <w:rsid w:val="00AD3EF0"/>
    <w:rsid w:val="00AF3945"/>
    <w:rsid w:val="00B05E5D"/>
    <w:rsid w:val="00B21E97"/>
    <w:rsid w:val="00B27BDD"/>
    <w:rsid w:val="00B85B9B"/>
    <w:rsid w:val="00B9102E"/>
    <w:rsid w:val="00BC648E"/>
    <w:rsid w:val="00BF7241"/>
    <w:rsid w:val="00C12934"/>
    <w:rsid w:val="00C247F0"/>
    <w:rsid w:val="00CB240A"/>
    <w:rsid w:val="00CC75CB"/>
    <w:rsid w:val="00CE3211"/>
    <w:rsid w:val="00CF63DF"/>
    <w:rsid w:val="00D01F10"/>
    <w:rsid w:val="00D15DE7"/>
    <w:rsid w:val="00D20CFB"/>
    <w:rsid w:val="00D3275E"/>
    <w:rsid w:val="00D37209"/>
    <w:rsid w:val="00D51FA5"/>
    <w:rsid w:val="00D60BF2"/>
    <w:rsid w:val="00D621B2"/>
    <w:rsid w:val="00D66B56"/>
    <w:rsid w:val="00D92ADD"/>
    <w:rsid w:val="00DC18D0"/>
    <w:rsid w:val="00DF7792"/>
    <w:rsid w:val="00E032C3"/>
    <w:rsid w:val="00E035A6"/>
    <w:rsid w:val="00E10C7F"/>
    <w:rsid w:val="00E15445"/>
    <w:rsid w:val="00E34A17"/>
    <w:rsid w:val="00E46874"/>
    <w:rsid w:val="00E50699"/>
    <w:rsid w:val="00ED36A0"/>
    <w:rsid w:val="00ED6B6F"/>
    <w:rsid w:val="00ED76B9"/>
    <w:rsid w:val="00EE21BE"/>
    <w:rsid w:val="00EE2624"/>
    <w:rsid w:val="00F00EB0"/>
    <w:rsid w:val="00F12B0C"/>
    <w:rsid w:val="00F24274"/>
    <w:rsid w:val="00F35A14"/>
    <w:rsid w:val="00F51634"/>
    <w:rsid w:val="00F560CC"/>
    <w:rsid w:val="00F638B5"/>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3649-2629-4383-9356-9E090435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5747</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6</cp:revision>
  <cp:lastPrinted>2005-12-16T09:51:00Z</cp:lastPrinted>
  <dcterms:created xsi:type="dcterms:W3CDTF">2019-04-04T09:35:00Z</dcterms:created>
  <dcterms:modified xsi:type="dcterms:W3CDTF">2019-05-02T11:53:00Z</dcterms:modified>
</cp:coreProperties>
</file>